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842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29"/>
      </w:tblGrid>
      <w:tr w14:paraId="2DAC20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8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9CD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4"/>
                <w:lang w:val="en-US" w:eastAsia="zh-CN" w:bidi="ar"/>
              </w:rPr>
              <w:t>供应商资格审查资料提交格式</w:t>
            </w:r>
          </w:p>
        </w:tc>
      </w:tr>
      <w:tr w14:paraId="52BB6E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886DE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一、在中华人民共和国境内依法成立的法人或非法人组织，不接受自然人（包括个体工商户），提供中华人民共和国境内行政管理部门登记的主体资格证书（包括但不限于营业执照、事业单位法人证书、社会团体法人登记证书等）。如为分公司或者分支机构参与本项目的，需要同时提供由总公司出具的报价授权，同一家公司只允许授权一家分支机构或分公司参与报价；</w:t>
            </w:r>
          </w:p>
        </w:tc>
      </w:tr>
      <w:tr w14:paraId="50C076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429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 w:color="auto" w:fill="auto"/>
            <w:vAlign w:val="center"/>
          </w:tcPr>
          <w:p w14:paraId="1194FB6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请在此插入扫描件</w:t>
            </w:r>
          </w:p>
        </w:tc>
      </w:tr>
      <w:tr w14:paraId="696C4F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AEE7B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二、企业信誉：未被人民法院列为失信被执行人，提供信用中国（www.creditchina.gov.cn）截图，以网站查询结果为准；</w:t>
            </w:r>
          </w:p>
        </w:tc>
      </w:tr>
      <w:tr w14:paraId="46F35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429" w:type="dxa"/>
            <w:tcBorders>
              <w:top w:val="double" w:color="000000" w:sz="4" w:space="0"/>
              <w:left w:val="double" w:color="000000" w:sz="4" w:space="0"/>
              <w:bottom w:val="nil"/>
              <w:right w:val="double" w:color="000000" w:sz="4" w:space="0"/>
            </w:tcBorders>
            <w:shd w:val="clear" w:color="auto" w:fill="auto"/>
            <w:vAlign w:val="center"/>
          </w:tcPr>
          <w:p w14:paraId="43F18AC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请在此插入扫描件（以下为查询步骤及示例）</w:t>
            </w:r>
          </w:p>
        </w:tc>
      </w:tr>
      <w:tr w14:paraId="28DA4C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0" w:hRule="atLeast"/>
        </w:trPr>
        <w:tc>
          <w:tcPr>
            <w:tcW w:w="8429" w:type="dxa"/>
            <w:tcBorders>
              <w:top w:val="nil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 w:color="auto" w:fill="auto"/>
            <w:vAlign w:val="center"/>
          </w:tcPr>
          <w:p w14:paraId="1CBF1EA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doub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9525</wp:posOffset>
                  </wp:positionV>
                  <wp:extent cx="4237990" cy="2353945"/>
                  <wp:effectExtent l="0" t="0" r="10160" b="8255"/>
                  <wp:wrapNone/>
                  <wp:docPr id="2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_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37990" cy="2353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7E4AFE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0" w:hRule="atLeast"/>
        </w:trPr>
        <w:tc>
          <w:tcPr>
            <w:tcW w:w="8429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 w:color="auto" w:fill="auto"/>
            <w:vAlign w:val="center"/>
          </w:tcPr>
          <w:p w14:paraId="12701AD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bdr w:val="doub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47625</wp:posOffset>
                  </wp:positionH>
                  <wp:positionV relativeFrom="paragraph">
                    <wp:posOffset>38100</wp:posOffset>
                  </wp:positionV>
                  <wp:extent cx="4221480" cy="2738755"/>
                  <wp:effectExtent l="0" t="0" r="7620" b="4445"/>
                  <wp:wrapNone/>
                  <wp:docPr id="1" name="图片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_3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21480" cy="2738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14:paraId="46869B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35F69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三、供应商的法定代表人或负责人为同一人或者存在控股、管理关系的不同供应商，不得参加同一标段或者未划分标段的同一采购项目竞价（提供承诺函）；</w:t>
            </w:r>
          </w:p>
        </w:tc>
      </w:tr>
      <w:tr w14:paraId="157CD0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429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 w:color="auto" w:fill="auto"/>
            <w:vAlign w:val="center"/>
          </w:tcPr>
          <w:tbl>
            <w:tblPr>
              <w:tblStyle w:val="2"/>
              <w:tblW w:w="8340" w:type="dxa"/>
              <w:tblInd w:w="-15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8340"/>
            </w:tblGrid>
            <w:tr w14:paraId="28E82F53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760" w:hRule="atLeast"/>
              </w:trPr>
              <w:tc>
                <w:tcPr>
                  <w:tcW w:w="8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top"/>
                </w:tcPr>
                <w:p w14:paraId="13FAB91E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top"/>
                    <w:rPr>
                      <w:rFonts w:ascii="微软雅黑" w:hAnsi="微软雅黑" w:eastAsia="微软雅黑" w:cs="微软雅黑"/>
                      <w:i w:val="0"/>
                      <w:iCs w:val="0"/>
                      <w:color w:val="000000"/>
                      <w:sz w:val="28"/>
                      <w:szCs w:val="28"/>
                      <w:u w:val="none"/>
                    </w:rPr>
                  </w:pPr>
                  <w:r>
                    <w:rPr>
                      <w:rFonts w:hint="eastAsia" w:ascii="微软雅黑" w:hAnsi="微软雅黑" w:eastAsia="微软雅黑" w:cs="微软雅黑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>插入盖章后的扫描件（示例如下）</w:t>
                  </w:r>
                </w:p>
              </w:tc>
            </w:tr>
            <w:tr w14:paraId="13A82C54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00" w:hRule="atLeast"/>
              </w:trPr>
              <w:tc>
                <w:tcPr>
                  <w:tcW w:w="8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top"/>
                </w:tcPr>
                <w:p w14:paraId="43112B47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top"/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sz w:val="28"/>
                      <w:szCs w:val="2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 xml:space="preserve">                           承诺函</w:t>
                  </w:r>
                </w:p>
              </w:tc>
            </w:tr>
            <w:tr w14:paraId="4967C6D3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280" w:hRule="atLeast"/>
              </w:trPr>
              <w:tc>
                <w:tcPr>
                  <w:tcW w:w="8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top"/>
                </w:tcPr>
                <w:p w14:paraId="06880DD6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top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8"/>
                      <w:szCs w:val="2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>赤峰市松山区富龙供暖有限责任公司（采购人）：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 xml:space="preserve">    我公司承诺满足以下要求：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 xml:space="preserve">    供应商的法定代表人或负责人为同一人或者存在控股、管理关系的不同供应商，不得参加同一标段或者未划分标段的同一采购项目竞价。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 xml:space="preserve">    如出现违反上述承诺内容的情况，采购人有权取消我公司的成交资格。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 xml:space="preserve">    特此承诺。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 xml:space="preserve">                    供应商全称（加盖公章）：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 xml:space="preserve">                                             年  月  日</w:t>
                  </w:r>
                </w:p>
              </w:tc>
            </w:tr>
          </w:tbl>
          <w:p w14:paraId="1E06BB0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5CB2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5A670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四、供应商需提供《中华人民共和国特种设备生产许可证》（锅炉安装（含修理、改造））</w:t>
            </w:r>
            <w:bookmarkStart w:id="0" w:name="_GoBack"/>
            <w:bookmarkEnd w:id="0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；</w:t>
            </w:r>
          </w:p>
        </w:tc>
      </w:tr>
      <w:tr w14:paraId="75B4A9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429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 w:color="auto" w:fill="auto"/>
            <w:vAlign w:val="center"/>
          </w:tcPr>
          <w:p w14:paraId="0E752E8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请在此插入扫描件</w:t>
            </w:r>
          </w:p>
        </w:tc>
      </w:tr>
      <w:tr w14:paraId="0311E8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3F309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五、提供自2023年1月1日至报价截止之日（以合同签订日期为准）1份锅炉技改的业绩合同；</w:t>
            </w:r>
          </w:p>
        </w:tc>
      </w:tr>
      <w:tr w14:paraId="2A1E5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429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 w:color="auto" w:fill="auto"/>
            <w:vAlign w:val="center"/>
          </w:tcPr>
          <w:p w14:paraId="4A25770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请在此插入扫描件</w:t>
            </w:r>
          </w:p>
        </w:tc>
      </w:tr>
      <w:tr w14:paraId="1CF54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492B0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六、《竞价授权报名表》按要求填写完整（详见附件）；</w:t>
            </w:r>
          </w:p>
        </w:tc>
      </w:tr>
      <w:tr w14:paraId="6E6F83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429" w:type="dxa"/>
            <w:tcBorders>
              <w:top w:val="double" w:color="000000" w:sz="4" w:space="0"/>
              <w:left w:val="double" w:color="000000" w:sz="4" w:space="0"/>
              <w:bottom w:val="double" w:color="000000" w:sz="4" w:space="0"/>
              <w:right w:val="double" w:color="000000" w:sz="4" w:space="0"/>
            </w:tcBorders>
            <w:shd w:val="clear" w:color="auto" w:fill="auto"/>
            <w:vAlign w:val="center"/>
          </w:tcPr>
          <w:tbl>
            <w:tblPr>
              <w:tblStyle w:val="2"/>
              <w:tblW w:w="8340" w:type="dxa"/>
              <w:tblInd w:w="-20" w:type="dxa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5"/>
              <w:gridCol w:w="4555"/>
              <w:gridCol w:w="3775"/>
              <w:gridCol w:w="5"/>
            </w:tblGrid>
            <w:tr w14:paraId="77174245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Before w:val="1"/>
                <w:wBefore w:w="5" w:type="dxa"/>
                <w:trHeight w:val="840" w:hRule="atLeast"/>
              </w:trPr>
              <w:tc>
                <w:tcPr>
                  <w:tcW w:w="834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top"/>
                </w:tcPr>
                <w:p w14:paraId="682833A7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top"/>
                    <w:rPr>
                      <w:rFonts w:ascii="微软雅黑" w:hAnsi="微软雅黑" w:eastAsia="微软雅黑" w:cs="微软雅黑"/>
                      <w:i w:val="0"/>
                      <w:iCs w:val="0"/>
                      <w:color w:val="000000"/>
                      <w:sz w:val="28"/>
                      <w:szCs w:val="28"/>
                      <w:u w:val="none"/>
                    </w:rPr>
                  </w:pPr>
                  <w:r>
                    <w:rPr>
                      <w:rFonts w:hint="eastAsia" w:ascii="微软雅黑" w:hAnsi="微软雅黑" w:eastAsia="微软雅黑" w:cs="微软雅黑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>插入盖章后的扫描件（按以下格式要求填写完整）</w:t>
                  </w:r>
                </w:p>
              </w:tc>
            </w:tr>
            <w:tr w14:paraId="30C815EB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Before w:val="1"/>
                <w:wBefore w:w="5" w:type="dxa"/>
                <w:trHeight w:val="375" w:hRule="atLeast"/>
              </w:trPr>
              <w:tc>
                <w:tcPr>
                  <w:tcW w:w="834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08F2F032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center"/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sz w:val="28"/>
                      <w:szCs w:val="2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 xml:space="preserve">                       竞价授权报名表</w:t>
                  </w:r>
                </w:p>
              </w:tc>
            </w:tr>
            <w:tr w14:paraId="694F06D5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Before w:val="1"/>
                <w:wBefore w:w="5" w:type="dxa"/>
                <w:trHeight w:val="5420" w:hRule="atLeast"/>
              </w:trPr>
              <w:tc>
                <w:tcPr>
                  <w:tcW w:w="834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1BB21AF1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8"/>
                      <w:szCs w:val="28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 xml:space="preserve">    本人__________（身份证号：__________）系__________（供应商全称）的法定代表人/负责人，现委托__________（身份证号：__________）为我公司代理人。代理人根据授权，以我公司名义参加赤峰市松山区富龙供暖有限责任公司2026年度20t锅炉及附属设备、烟道、除尘器技改项目【网上竞价】（项目编号：__________）一切采购活动中的资格审查资料的签署、澄清、说明、补正、递交、撤回、修改和处理有关事宜，其法律后果由我公司承担。我公司针对本项目，做出如下承诺：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 xml:space="preserve">    1、我公司提供工程、货物或服务质量标准符合公告要求，完全能满足采购人要求，如若无法满足要求，我公司将对此负全部责任。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 xml:space="preserve">    2、若我公司成交，将按要求在成交通知书发出后5个工作日内向采购组织方交纳服务费，否则采购组织方有权从我公司报价保证金中扣除。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8"/>
                      <w:szCs w:val="28"/>
                      <w:u w:val="none"/>
                      <w:lang w:val="en-US" w:eastAsia="zh-CN" w:bidi="ar"/>
                    </w:rPr>
                    <w:t xml:space="preserve">    3、我公司与采购人不存在可能影响采购公正性的利害关系。</w:t>
                  </w:r>
                </w:p>
              </w:tc>
            </w:tr>
            <w:tr w14:paraId="0695BC6E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1680" w:hRule="atLeast"/>
              </w:trPr>
              <w:tc>
                <w:tcPr>
                  <w:tcW w:w="0" w:type="auto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5C14B9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t>法定代表人/负责人身份证正面</w:t>
                  </w:r>
                </w:p>
              </w:tc>
              <w:tc>
                <w:tcPr>
                  <w:tcW w:w="0" w:type="auto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41439A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t>法定代表人/负责人身份证反面</w:t>
                  </w:r>
                </w:p>
              </w:tc>
            </w:tr>
            <w:tr w14:paraId="15E16889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1680" w:hRule="atLeast"/>
              </w:trPr>
              <w:tc>
                <w:tcPr>
                  <w:tcW w:w="0" w:type="auto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75AD52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t>代理人身份证正面</w:t>
                  </w:r>
                </w:p>
              </w:tc>
              <w:tc>
                <w:tcPr>
                  <w:tcW w:w="0" w:type="auto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E38A7D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t>代理人身份证反面</w:t>
                  </w:r>
                </w:p>
              </w:tc>
            </w:tr>
            <w:tr w14:paraId="3AC97032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560" w:hRule="atLeast"/>
              </w:trPr>
              <w:tc>
                <w:tcPr>
                  <w:tcW w:w="417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5A559C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t>供应商详细通讯地址（服务费发票/成交通知书按此地址邮寄）</w:t>
                  </w:r>
                </w:p>
              </w:tc>
              <w:tc>
                <w:tcPr>
                  <w:tcW w:w="0" w:type="auto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83BA402">
                  <w:pPr>
                    <w:jc w:val="both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 w14:paraId="36D83706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560" w:hRule="atLeast"/>
              </w:trPr>
              <w:tc>
                <w:tcPr>
                  <w:tcW w:w="417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7F43F9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t>代理人姓名</w:t>
                  </w:r>
                </w:p>
              </w:tc>
              <w:tc>
                <w:tcPr>
                  <w:tcW w:w="0" w:type="auto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47ECEA9">
                  <w:pPr>
                    <w:jc w:val="both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 w14:paraId="3A2F20E5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560" w:hRule="atLeast"/>
              </w:trPr>
              <w:tc>
                <w:tcPr>
                  <w:tcW w:w="417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E3369A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t>代理人联系方式</w:t>
                  </w:r>
                </w:p>
              </w:tc>
              <w:tc>
                <w:tcPr>
                  <w:tcW w:w="0" w:type="auto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937B321">
                  <w:pPr>
                    <w:jc w:val="both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 w14:paraId="31F68273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560" w:hRule="atLeast"/>
              </w:trPr>
              <w:tc>
                <w:tcPr>
                  <w:tcW w:w="417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B98F30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t>E-mail（电子邮箱）</w:t>
                  </w:r>
                </w:p>
              </w:tc>
              <w:tc>
                <w:tcPr>
                  <w:tcW w:w="0" w:type="auto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A66A2AC">
                  <w:pPr>
                    <w:jc w:val="both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 w14:paraId="506BC94C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After w:val="1"/>
                <w:wAfter w:w="5" w:type="dxa"/>
                <w:trHeight w:val="560" w:hRule="atLeast"/>
              </w:trPr>
              <w:tc>
                <w:tcPr>
                  <w:tcW w:w="4170" w:type="dxa"/>
                  <w:gridSpan w:val="2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71A33A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t>服务费发票类型（增值税专用发票/增值税普通发票）</w:t>
                  </w:r>
                </w:p>
              </w:tc>
              <w:tc>
                <w:tcPr>
                  <w:tcW w:w="0" w:type="auto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C6BC34E">
                  <w:pPr>
                    <w:jc w:val="both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</w:p>
              </w:tc>
            </w:tr>
            <w:tr w14:paraId="145E07E7"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gridBefore w:val="1"/>
                <w:wBefore w:w="5" w:type="dxa"/>
                <w:trHeight w:val="960" w:hRule="atLeast"/>
              </w:trPr>
              <w:tc>
                <w:tcPr>
                  <w:tcW w:w="834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top"/>
                </w:tcPr>
                <w:p w14:paraId="3D56294D">
                  <w:pPr>
                    <w:keepNext w:val="0"/>
                    <w:keepLines w:val="0"/>
                    <w:widowControl/>
                    <w:suppressLineNumbers w:val="0"/>
                    <w:jc w:val="both"/>
                    <w:textAlignment w:val="top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4"/>
                      <w:szCs w:val="24"/>
                      <w:u w:val="none"/>
                    </w:rPr>
                  </w:pP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t xml:space="preserve">                            供应商（加盖公章）：</w:t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br w:type="textWrapping"/>
                  </w:r>
                  <w:r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kern w:val="0"/>
                      <w:sz w:val="24"/>
                      <w:szCs w:val="24"/>
                      <w:u w:val="none"/>
                      <w:lang w:val="en-US" w:eastAsia="zh-CN" w:bidi="ar"/>
                    </w:rPr>
                    <w:t xml:space="preserve">                            日期：</w:t>
                  </w:r>
                </w:p>
              </w:tc>
            </w:tr>
          </w:tbl>
          <w:p w14:paraId="5D10E20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1B6FA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8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18541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注：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1、供应商应在报价截止时间前将以上资料扫描为一个文件（要求提供原件的扫描件或复印件加盖公章扫描件）并按采购公告要求线上递交。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2、扫描文件命名要求：“项目编号+单位名称”。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3、以上格式仅供参考，供应商须仔细阅读网上竞价公告中的供应商资格审查标准，并按要求将所有供应商资格审查资料制作于本格式中，如有遗漏，导致的相应后果由供应商自行承担。</w:t>
            </w:r>
          </w:p>
        </w:tc>
      </w:tr>
    </w:tbl>
    <w:p w14:paraId="72AC400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CD30EB"/>
    <w:rsid w:val="24603996"/>
    <w:rsid w:val="3E834EA8"/>
    <w:rsid w:val="7F5B6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uiPriority w:val="0"/>
    <w:rPr>
      <w:rFonts w:hint="eastAsia" w:ascii="微软雅黑" w:hAnsi="微软雅黑" w:eastAsia="微软雅黑" w:cs="微软雅黑"/>
      <w:b/>
      <w:bCs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1265</Words>
  <Characters>1353</Characters>
  <Lines>0</Lines>
  <Paragraphs>0</Paragraphs>
  <TotalTime>0</TotalTime>
  <ScaleCrop>false</ScaleCrop>
  <LinksUpToDate>false</LinksUpToDate>
  <CharactersWithSpaces>1584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2026-07-15T07:03:00Z</dcterms:created>
  <dc:creator>PC</dc:creator>
  <cp:lastModifiedBy>韩金凤</cp:lastModifiedBy>
  <dcterms:modified xsi:type="dcterms:W3CDTF">2026-07-20T02:56:00Z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eyJoZGlkIjoiZTZjM2UxNTA2MTU5NzY3Njg4ODAyMjJhMzI3MTkzZTUiLCJ1c2VySWQiOiIxMzA1NjM0NTIyIn0=</vt:lpwstr>
  </property>
  <property fmtid="{D5CDD505-2E9C-101B-9397-08002B2CF9AE}" pid="4" name="ICV">
    <vt:lpwstr>448F6C15CB3A44ECB68789C980970A8C_12</vt:lpwstr>
  </property>
</Properties>
</file>