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68595" cy="3752215"/>
                  <wp:effectExtent l="0" t="0" r="4445" b="1206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268595" cy="3752215"/>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71135" cy="2800985"/>
                  <wp:effectExtent l="0" t="0" r="1905"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271135" cy="2800985"/>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w:t>
      </w:r>
      <w:r>
        <w:rPr>
          <w:rFonts w:hint="eastAsia" w:ascii="微软雅黑" w:hAnsi="微软雅黑" w:eastAsia="微软雅黑"/>
          <w:color w:val="000000" w:themeColor="text1"/>
          <w14:textFill>
            <w14:solidFill>
              <w14:schemeClr w14:val="tx1"/>
            </w14:solidFill>
          </w14:textFill>
        </w:rPr>
        <w:t>、资质要求：具有建设行政主管部门颁发的施工综合资质或建筑工程施工总承包乙级（含）以上资质（如未申办以上资质，须具有有效期内建设行政主管部门颁发的建筑工程施工总承包叁级（含）以上资质）；同时具有有效的安全生产许可证（提供资质证书及安全生产许可证）；</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r>
        <w:rPr>
          <w:rFonts w:hint="eastAsia" w:ascii="微软雅黑" w:hAnsi="微软雅黑" w:eastAsia="微软雅黑"/>
          <w:color w:val="000000" w:themeColor="text1"/>
          <w14:textFill>
            <w14:solidFill>
              <w14:schemeClr w14:val="tx1"/>
            </w14:solidFill>
          </w14:textFill>
        </w:rPr>
        <w:t>、拟派项目经理要求：须具备建筑工程专业二级（含）以上建造师注册证书（须在本单位注册），具有有效的安全生产考核合格证（B类），提供证书及合格证同时提供拟派项目经理现阶段未担任其他在建工程项目项目经理的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供应商具有良好的商业信誉和健全的财务会计制度（提供2022年或2023年度经会计师事务所出具的财务审计报告或其基本开户银行出具的近一年内的银行资信证明或提供“具有良好的商业信誉和健全的财务会计制度”的承诺书（格式自拟）；</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spacing w:line="240" w:lineRule="auto"/>
              <w:ind w:firstLine="0" w:firstLineChars="0"/>
              <w:rPr>
                <w:rFonts w:ascii="宋体" w:hAnsi="宋体"/>
                <w:sz w:val="18"/>
                <w:szCs w:val="16"/>
              </w:rPr>
            </w:pPr>
            <w:r>
              <w:rPr>
                <w:rFonts w:hAnsi="宋体"/>
                <w:sz w:val="24"/>
                <w:szCs w:val="21"/>
              </w:rPr>
              <w:br w:type="page"/>
            </w: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lang w:val="en-US" w:eastAsia="zh-CN"/>
        </w:rPr>
      </w:pPr>
      <w:r>
        <w:rPr>
          <w:rFonts w:hint="eastAsia" w:hAnsi="宋体"/>
          <w:sz w:val="24"/>
          <w:szCs w:val="21"/>
          <w:lang w:val="en-US" w:eastAsia="zh-CN"/>
        </w:rPr>
        <w:t>日期：</w:t>
      </w:r>
    </w:p>
    <w:p>
      <w:pPr>
        <w:jc w:val="left"/>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八、工程量清单按要求填写完整。</w:t>
      </w:r>
    </w:p>
    <w:p>
      <w:pPr>
        <w:pStyle w:val="11"/>
        <w:numPr>
          <w:ilvl w:val="0"/>
          <w:numId w:val="0"/>
        </w:numPr>
        <w:adjustRightInd w:val="0"/>
        <w:snapToGrid w:val="0"/>
        <w:spacing w:before="156" w:beforeLines="50" w:after="156" w:afterLines="50" w:line="360" w:lineRule="auto"/>
        <w:ind w:firstLine="420" w:firstLineChars="20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按照附件2中的工程量清单格式填报</w:t>
      </w:r>
    </w:p>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w:t>
      </w:r>
      <w:bookmarkStart w:id="0" w:name="_GoBack"/>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rPr>
        <w:t>，</w:t>
      </w:r>
      <w:r>
        <w:rPr>
          <w:rFonts w:hint="eastAsia" w:ascii="微软雅黑" w:hAnsi="微软雅黑" w:eastAsia="微软雅黑"/>
          <w:b/>
          <w:color w:val="002060"/>
          <w:sz w:val="24"/>
          <w:highlight w:val="none"/>
          <w:u w:val="single"/>
          <w:lang w:val="en-US" w:eastAsia="zh-CN"/>
        </w:rPr>
        <w:t>在</w:t>
      </w:r>
      <w:r>
        <w:rPr>
          <w:rFonts w:hint="eastAsia" w:ascii="微软雅黑" w:hAnsi="微软雅黑" w:eastAsia="微软雅黑"/>
          <w:b/>
          <w:color w:val="002060"/>
          <w:sz w:val="24"/>
          <w:highlight w:val="none"/>
          <w:u w:val="single"/>
        </w:rPr>
        <w:t>公告约定时间</w:t>
      </w:r>
      <w:r>
        <w:rPr>
          <w:rFonts w:hint="eastAsia" w:ascii="微软雅黑" w:hAnsi="微软雅黑" w:eastAsia="微软雅黑"/>
          <w:b/>
          <w:color w:val="002060"/>
          <w:sz w:val="24"/>
          <w:highlight w:val="none"/>
          <w:u w:val="single"/>
          <w:lang w:val="en-US" w:eastAsia="zh-CN"/>
        </w:rPr>
        <w:t>内</w:t>
      </w:r>
      <w:r>
        <w:rPr>
          <w:rFonts w:hint="eastAsia" w:ascii="微软雅黑" w:hAnsi="微软雅黑" w:eastAsia="微软雅黑"/>
          <w:b/>
          <w:color w:val="002060"/>
          <w:sz w:val="24"/>
          <w:highlight w:val="none"/>
          <w:u w:val="single"/>
        </w:rPr>
        <w:t>发送至本公告指定邮箱”</w:t>
      </w:r>
      <w:r>
        <w:rPr>
          <w:rFonts w:hint="eastAsia" w:ascii="微软雅黑" w:hAnsi="微软雅黑" w:eastAsia="微软雅黑"/>
          <w:b/>
          <w:color w:val="002060"/>
          <w:sz w:val="24"/>
          <w:highlight w:val="none"/>
          <w:u w:val="single"/>
          <w:lang w:eastAsia="zh-CN"/>
        </w:rPr>
        <w:t>。</w:t>
      </w:r>
    </w:p>
    <w:p>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MWRmNWI1NzZmOTVlNWEzYTgxNmZlMDQzZDI2NG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72F4F4B"/>
    <w:rsid w:val="0D9756D8"/>
    <w:rsid w:val="11DD02BF"/>
    <w:rsid w:val="13AA206A"/>
    <w:rsid w:val="14590578"/>
    <w:rsid w:val="170220CE"/>
    <w:rsid w:val="17B80739"/>
    <w:rsid w:val="1CFC48EF"/>
    <w:rsid w:val="1D571137"/>
    <w:rsid w:val="1D756E18"/>
    <w:rsid w:val="20057983"/>
    <w:rsid w:val="21F63F35"/>
    <w:rsid w:val="22836D67"/>
    <w:rsid w:val="233F644D"/>
    <w:rsid w:val="25D043BC"/>
    <w:rsid w:val="26076B01"/>
    <w:rsid w:val="2953248F"/>
    <w:rsid w:val="2A6F6111"/>
    <w:rsid w:val="2CF47971"/>
    <w:rsid w:val="2F5A077C"/>
    <w:rsid w:val="32607A69"/>
    <w:rsid w:val="3708314D"/>
    <w:rsid w:val="380875FD"/>
    <w:rsid w:val="3C9765FD"/>
    <w:rsid w:val="46AD5ECD"/>
    <w:rsid w:val="4CE57D2F"/>
    <w:rsid w:val="4D8D4D74"/>
    <w:rsid w:val="59A21062"/>
    <w:rsid w:val="5ADC5128"/>
    <w:rsid w:val="5DC673A8"/>
    <w:rsid w:val="5F9749F6"/>
    <w:rsid w:val="71993347"/>
    <w:rsid w:val="74D21B3A"/>
    <w:rsid w:val="777501D2"/>
    <w:rsid w:val="777E391F"/>
    <w:rsid w:val="7D590547"/>
    <w:rsid w:val="7FBB7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呼市招标办</cp:lastModifiedBy>
  <dcterms:modified xsi:type="dcterms:W3CDTF">2024-08-28T02:55:44Z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0AAF374E152D4C4A93E72594662D357E_12</vt:lpwstr>
  </property>
</Properties>
</file>