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65D83">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新建</w:t>
      </w:r>
      <w:r>
        <w:rPr>
          <w:rFonts w:hint="eastAsia" w:asciiTheme="minorEastAsia" w:hAnsiTheme="minorEastAsia" w:cstheme="minorEastAsia"/>
          <w:b/>
          <w:bCs/>
          <w:sz w:val="36"/>
          <w:szCs w:val="36"/>
          <w:lang w:val="en-US" w:eastAsia="zh-CN"/>
        </w:rPr>
        <w:t>70MW往复炉排热水锅炉项目概况</w:t>
      </w:r>
    </w:p>
    <w:p w14:paraId="1A7E7370">
      <w:pPr>
        <w:numPr>
          <w:ilvl w:val="0"/>
          <w:numId w:val="0"/>
        </w:numPr>
        <w:rPr>
          <w:rFonts w:hint="eastAsia" w:asciiTheme="minorEastAsia" w:hAnsiTheme="minorEastAsia" w:cstheme="minorEastAsia"/>
          <w:b/>
          <w:bCs/>
          <w:sz w:val="30"/>
          <w:szCs w:val="30"/>
          <w:lang w:eastAsia="zh-CN"/>
        </w:rPr>
      </w:pPr>
      <w:r>
        <w:rPr>
          <w:rFonts w:hint="eastAsia" w:asciiTheme="minorEastAsia" w:hAnsiTheme="minorEastAsia" w:cstheme="minorEastAsia"/>
          <w:b/>
          <w:bCs/>
          <w:sz w:val="30"/>
          <w:szCs w:val="30"/>
          <w:lang w:eastAsia="zh-CN"/>
        </w:rPr>
        <w:t>一、建设单位</w:t>
      </w:r>
    </w:p>
    <w:p w14:paraId="01FBF879">
      <w:pPr>
        <w:numPr>
          <w:ilvl w:val="0"/>
          <w:numId w:val="0"/>
        </w:numPr>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巴林左旗蔚然热力有限责任公司</w:t>
      </w:r>
    </w:p>
    <w:p w14:paraId="4BE11FFC">
      <w:pPr>
        <w:numPr>
          <w:ilvl w:val="0"/>
          <w:numId w:val="1"/>
        </w:numPr>
        <w:rPr>
          <w:rFonts w:hint="eastAsia" w:asciiTheme="minorEastAsia" w:hAnsiTheme="minorEastAsia" w:cstheme="minorEastAsia"/>
          <w:b/>
          <w:bCs/>
          <w:sz w:val="30"/>
          <w:szCs w:val="30"/>
          <w:lang w:eastAsia="zh-CN"/>
        </w:rPr>
      </w:pPr>
      <w:r>
        <w:rPr>
          <w:rFonts w:hint="eastAsia" w:asciiTheme="minorEastAsia" w:hAnsiTheme="minorEastAsia" w:cstheme="minorEastAsia"/>
          <w:b/>
          <w:bCs/>
          <w:sz w:val="30"/>
          <w:szCs w:val="30"/>
          <w:lang w:eastAsia="zh-CN"/>
        </w:rPr>
        <w:t>项目名称</w:t>
      </w:r>
    </w:p>
    <w:p w14:paraId="0836C348">
      <w:pPr>
        <w:numPr>
          <w:ilvl w:val="0"/>
          <w:numId w:val="0"/>
        </w:numPr>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巴林左旗富龙城镇供暖有限责任公司供热锅炉安装及配套基础设施工程项目</w:t>
      </w:r>
    </w:p>
    <w:p w14:paraId="2BE1EB63">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eastAsia="zh-CN"/>
        </w:rPr>
        <w:t>三、建设背景</w:t>
      </w:r>
    </w:p>
    <w:p w14:paraId="6CC9A158">
      <w:pPr>
        <w:numPr>
          <w:ilvl w:val="0"/>
          <w:numId w:val="0"/>
        </w:num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巴林左旗蔚然热力公司现有锅炉3台。29MW锅炉2台，</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MW锅炉1台。</w:t>
      </w:r>
      <w:r>
        <w:rPr>
          <w:rFonts w:hint="eastAsia" w:asciiTheme="minorEastAsia" w:hAnsiTheme="minorEastAsia" w:eastAsiaTheme="minorEastAsia" w:cstheme="minorEastAsia"/>
          <w:sz w:val="30"/>
          <w:szCs w:val="30"/>
        </w:rPr>
        <w:t>炉型属于往复炉排热水锅炉，</w:t>
      </w:r>
      <w:r>
        <w:rPr>
          <w:rFonts w:hint="eastAsia" w:asciiTheme="minorEastAsia" w:hAnsiTheme="minorEastAsia" w:eastAsiaTheme="minorEastAsia" w:cstheme="minorEastAsia"/>
          <w:sz w:val="30"/>
          <w:szCs w:val="30"/>
          <w:lang w:eastAsia="zh-CN"/>
        </w:rPr>
        <w:t>分别</w:t>
      </w:r>
      <w:r>
        <w:rPr>
          <w:rFonts w:hint="eastAsia" w:asciiTheme="minorEastAsia" w:hAnsiTheme="minorEastAsia" w:eastAsiaTheme="minorEastAsia" w:cstheme="minorEastAsia"/>
          <w:sz w:val="30"/>
          <w:szCs w:val="30"/>
        </w:rPr>
        <w:t>始建于2010年</w:t>
      </w:r>
      <w:r>
        <w:rPr>
          <w:rFonts w:hint="eastAsia" w:asciiTheme="minorEastAsia" w:hAnsiTheme="minorEastAsia" w:eastAsiaTheme="minorEastAsia" w:cstheme="minorEastAsia"/>
          <w:sz w:val="30"/>
          <w:szCs w:val="30"/>
          <w:lang w:eastAsia="zh-CN"/>
        </w:rPr>
        <w:t>和</w:t>
      </w:r>
      <w:r>
        <w:rPr>
          <w:rFonts w:hint="eastAsia" w:asciiTheme="minorEastAsia" w:hAnsiTheme="minorEastAsia" w:eastAsiaTheme="minorEastAsia" w:cstheme="minorEastAsia"/>
          <w:sz w:val="30"/>
          <w:szCs w:val="30"/>
          <w:lang w:val="en-US" w:eastAsia="zh-CN"/>
        </w:rPr>
        <w:t>2015年，</w:t>
      </w:r>
      <w:r>
        <w:rPr>
          <w:rFonts w:hint="eastAsia" w:asciiTheme="minorEastAsia" w:hAnsiTheme="minorEastAsia" w:eastAsiaTheme="minorEastAsia" w:cstheme="minorEastAsia"/>
          <w:sz w:val="30"/>
          <w:szCs w:val="30"/>
        </w:rPr>
        <w:t>现已运行12个采暖季</w:t>
      </w:r>
      <w:r>
        <w:rPr>
          <w:rFonts w:hint="eastAsia" w:asciiTheme="minorEastAsia" w:hAnsiTheme="minorEastAsia" w:cstheme="minorEastAsia"/>
          <w:sz w:val="30"/>
          <w:szCs w:val="30"/>
          <w:lang w:eastAsia="zh-CN"/>
        </w:rPr>
        <w:t>。随着公司生产规模的不断扩大，</w:t>
      </w:r>
      <w:r>
        <w:rPr>
          <w:rFonts w:hint="eastAsia" w:asciiTheme="minorEastAsia" w:hAnsiTheme="minorEastAsia" w:cstheme="minorEastAsia"/>
          <w:sz w:val="30"/>
          <w:szCs w:val="30"/>
          <w:lang w:val="en-US" w:eastAsia="zh-CN"/>
        </w:rPr>
        <w:t>目前供暖面积已经达到188万平米，</w:t>
      </w:r>
      <w:r>
        <w:rPr>
          <w:rFonts w:hint="eastAsia" w:asciiTheme="minorEastAsia" w:hAnsiTheme="minorEastAsia" w:cstheme="minorEastAsia"/>
          <w:sz w:val="30"/>
          <w:szCs w:val="30"/>
          <w:lang w:eastAsia="zh-CN"/>
        </w:rPr>
        <w:t>原有的供热能力已无法满足需求。为了提高能源利用效率，保证生产的稳定运行，</w:t>
      </w:r>
      <w:r>
        <w:rPr>
          <w:rFonts w:hint="eastAsia" w:asciiTheme="minorEastAsia" w:hAnsiTheme="minorEastAsia" w:eastAsiaTheme="minorEastAsia" w:cstheme="minorEastAsia"/>
          <w:sz w:val="30"/>
          <w:szCs w:val="30"/>
          <w:lang w:eastAsia="zh-CN"/>
        </w:rPr>
        <w:t>今年年底公司将预计完成新建一台</w:t>
      </w:r>
      <w:r>
        <w:rPr>
          <w:rFonts w:hint="eastAsia" w:asciiTheme="minorEastAsia" w:hAnsiTheme="minorEastAsia" w:cstheme="minorEastAsia"/>
          <w:sz w:val="30"/>
          <w:szCs w:val="30"/>
          <w:lang w:eastAsia="zh-CN"/>
        </w:rPr>
        <w:t>高效环保</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cstheme="minorEastAsia"/>
          <w:sz w:val="30"/>
          <w:szCs w:val="30"/>
          <w:lang w:val="en-US" w:eastAsia="zh-CN"/>
        </w:rPr>
        <w:t>0</w:t>
      </w:r>
      <w:r>
        <w:rPr>
          <w:rFonts w:hint="eastAsia" w:asciiTheme="minorEastAsia" w:hAnsiTheme="minorEastAsia" w:eastAsiaTheme="minorEastAsia" w:cstheme="minorEastAsia"/>
          <w:sz w:val="30"/>
          <w:szCs w:val="30"/>
          <w:lang w:val="en-US" w:eastAsia="zh-CN"/>
        </w:rPr>
        <w:t>MW往复炉排热水锅炉。</w:t>
      </w:r>
    </w:p>
    <w:p w14:paraId="51D38F92">
      <w:pPr>
        <w:numPr>
          <w:ilvl w:val="0"/>
          <w:numId w:val="0"/>
        </w:num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四、工程概况</w:t>
      </w:r>
    </w:p>
    <w:p w14:paraId="09BE2F4C">
      <w:pPr>
        <w:numPr>
          <w:ilvl w:val="0"/>
          <w:numId w:val="0"/>
        </w:num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在赤峰市巴林左旗契丹大街林东第七中学西侧70米（厂址），计划新建1台70MW往复炉排热水锅炉，配套建设附属辅助系统、辅机系统、风烟道系统、煤仓、电气系统、自控系统、仪表阀门、计量装置等、超低排放环保系统，并预留超净排放改造空间。</w:t>
      </w:r>
    </w:p>
    <w:p w14:paraId="0FAB5F85">
      <w:pPr>
        <w:numPr>
          <w:ilvl w:val="0"/>
          <w:numId w:val="0"/>
        </w:num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五、建设工期</w:t>
      </w:r>
    </w:p>
    <w:p w14:paraId="665EFD57">
      <w:pPr>
        <w:numPr>
          <w:ilvl w:val="0"/>
          <w:numId w:val="0"/>
        </w:numPr>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2024年7月至2024年12月31日</w:t>
      </w:r>
    </w:p>
    <w:p w14:paraId="6D9FFA0F">
      <w:pPr>
        <w:numPr>
          <w:ilvl w:val="0"/>
          <w:numId w:val="0"/>
        </w:num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六、投资规模及来源</w:t>
      </w:r>
    </w:p>
    <w:p w14:paraId="6381EC9A">
      <w:pPr>
        <w:numPr>
          <w:ilvl w:val="0"/>
          <w:numId w:val="0"/>
        </w:numPr>
        <w:ind w:firstLine="600" w:firstLineChars="200"/>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项目计划投资1500万余元，资金来源为自筹和银</w:t>
      </w:r>
      <w:bookmarkStart w:id="0" w:name="_GoBack"/>
      <w:bookmarkEnd w:id="0"/>
      <w:r>
        <w:rPr>
          <w:rFonts w:hint="eastAsia" w:asciiTheme="minorEastAsia" w:hAnsiTheme="minorEastAsia" w:cstheme="minorEastAsia"/>
          <w:b w:val="0"/>
          <w:bCs w:val="0"/>
          <w:sz w:val="30"/>
          <w:szCs w:val="30"/>
          <w:lang w:val="en-US" w:eastAsia="zh-CN"/>
        </w:rPr>
        <w:t>行贷款。</w:t>
      </w:r>
    </w:p>
    <w:p w14:paraId="488532B2">
      <w:pPr>
        <w:numPr>
          <w:ilvl w:val="0"/>
          <w:numId w:val="0"/>
        </w:num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七、工程进展</w:t>
      </w:r>
    </w:p>
    <w:p w14:paraId="1A222F45">
      <w:pPr>
        <w:numPr>
          <w:ilvl w:val="0"/>
          <w:numId w:val="0"/>
        </w:numPr>
        <w:ind w:firstLine="600" w:firstLineChars="200"/>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该项目已经完成立项，正在进行施工图纸招标。</w:t>
      </w:r>
    </w:p>
    <w:p w14:paraId="20C5A50E">
      <w:pPr>
        <w:numPr>
          <w:ilvl w:val="0"/>
          <w:numId w:val="0"/>
        </w:num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八、下一步工作安排</w:t>
      </w:r>
    </w:p>
    <w:p w14:paraId="27BAB7A9">
      <w:pPr>
        <w:numPr>
          <w:ilvl w:val="0"/>
          <w:numId w:val="0"/>
        </w:numPr>
        <w:ind w:firstLine="600" w:firstLineChars="200"/>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申请总公司协助进行设计单位招标，施工单位招标、招标等工作。</w:t>
      </w:r>
    </w:p>
    <w:p w14:paraId="1365EB26">
      <w:pPr>
        <w:numPr>
          <w:ilvl w:val="0"/>
          <w:numId w:val="0"/>
        </w:numPr>
        <w:ind w:firstLine="3900" w:firstLineChars="1300"/>
        <w:rPr>
          <w:rFonts w:hint="eastAsia" w:asciiTheme="minorEastAsia" w:hAnsiTheme="minorEastAsia" w:eastAsiaTheme="minorEastAsia" w:cstheme="minorEastAsia"/>
          <w:sz w:val="30"/>
          <w:szCs w:val="30"/>
          <w:lang w:val="en-US" w:eastAsia="zh-CN"/>
        </w:rPr>
      </w:pPr>
    </w:p>
    <w:p w14:paraId="6C83F8CE">
      <w:pPr>
        <w:numPr>
          <w:ilvl w:val="0"/>
          <w:numId w:val="0"/>
        </w:numPr>
        <w:ind w:firstLine="3900" w:firstLineChars="1300"/>
        <w:rPr>
          <w:rFonts w:hint="eastAsia" w:asciiTheme="minorEastAsia" w:hAnsiTheme="minorEastAsia" w:eastAsiaTheme="minorEastAsia" w:cstheme="minorEastAsia"/>
          <w:sz w:val="30"/>
          <w:szCs w:val="30"/>
          <w:lang w:val="en-US" w:eastAsia="zh-CN"/>
        </w:rPr>
      </w:pPr>
    </w:p>
    <w:p w14:paraId="47D66087">
      <w:pPr>
        <w:numPr>
          <w:ilvl w:val="0"/>
          <w:numId w:val="0"/>
        </w:numPr>
        <w:ind w:firstLine="3900" w:firstLineChars="1300"/>
        <w:rPr>
          <w:rFonts w:hint="eastAsia" w:asciiTheme="minorEastAsia" w:hAnsiTheme="minorEastAsia" w:eastAsiaTheme="minorEastAsia" w:cstheme="minorEastAsia"/>
          <w:sz w:val="30"/>
          <w:szCs w:val="30"/>
          <w:lang w:val="en-US" w:eastAsia="zh-CN"/>
        </w:rPr>
      </w:pPr>
    </w:p>
    <w:p w14:paraId="1EB8733B">
      <w:pPr>
        <w:numPr>
          <w:ilvl w:val="0"/>
          <w:numId w:val="0"/>
        </w:numPr>
        <w:ind w:firstLine="3900" w:firstLineChars="1300"/>
        <w:rPr>
          <w:rFonts w:hint="eastAsia" w:asciiTheme="minorEastAsia" w:hAnsiTheme="minorEastAsia" w:eastAsiaTheme="minorEastAsia" w:cstheme="minorEastAsia"/>
          <w:sz w:val="30"/>
          <w:szCs w:val="30"/>
          <w:lang w:val="en-US" w:eastAsia="zh-CN"/>
        </w:rPr>
      </w:pPr>
    </w:p>
    <w:p w14:paraId="29E31A11">
      <w:pPr>
        <w:numPr>
          <w:ilvl w:val="0"/>
          <w:numId w:val="0"/>
        </w:numPr>
        <w:ind w:firstLine="3900" w:firstLineChars="13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巴黎左旗蔚然热力有限责任公司</w:t>
      </w:r>
    </w:p>
    <w:p w14:paraId="6F97F6A6">
      <w:pPr>
        <w:numPr>
          <w:ilvl w:val="0"/>
          <w:numId w:val="0"/>
        </w:numPr>
        <w:ind w:firstLine="4800" w:firstLineChars="16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2024年6月17日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FF8D6"/>
    <w:multiLevelType w:val="singleLevel"/>
    <w:tmpl w:val="8C3FF8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2QyZmRhMjRkMTI1MjBmOTcyYjBhMTczOGFhZDMifQ=="/>
  </w:docVars>
  <w:rsids>
    <w:rsidRoot w:val="5E7D5BDF"/>
    <w:rsid w:val="00D074CA"/>
    <w:rsid w:val="02B7624C"/>
    <w:rsid w:val="02F32FFC"/>
    <w:rsid w:val="06B331CE"/>
    <w:rsid w:val="0803562A"/>
    <w:rsid w:val="083E4D1A"/>
    <w:rsid w:val="0D610D23"/>
    <w:rsid w:val="12E0534B"/>
    <w:rsid w:val="132D60B6"/>
    <w:rsid w:val="1C931680"/>
    <w:rsid w:val="24311EAA"/>
    <w:rsid w:val="2A8B3997"/>
    <w:rsid w:val="2C624BCB"/>
    <w:rsid w:val="306727B0"/>
    <w:rsid w:val="323B2146"/>
    <w:rsid w:val="326F3B9E"/>
    <w:rsid w:val="33492641"/>
    <w:rsid w:val="33884F17"/>
    <w:rsid w:val="33AE06F6"/>
    <w:rsid w:val="35A324DC"/>
    <w:rsid w:val="369736C3"/>
    <w:rsid w:val="3D141F11"/>
    <w:rsid w:val="3E6E11AD"/>
    <w:rsid w:val="468B50CB"/>
    <w:rsid w:val="4C4A5008"/>
    <w:rsid w:val="547F1F0F"/>
    <w:rsid w:val="5A3572F7"/>
    <w:rsid w:val="5B242EC8"/>
    <w:rsid w:val="5B9444F1"/>
    <w:rsid w:val="5E7D5BDF"/>
    <w:rsid w:val="678371C8"/>
    <w:rsid w:val="6AFE3735"/>
    <w:rsid w:val="6D9E4B13"/>
    <w:rsid w:val="716A38D3"/>
    <w:rsid w:val="780D6D66"/>
    <w:rsid w:val="78411105"/>
    <w:rsid w:val="7B876E2F"/>
    <w:rsid w:val="7B8C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509</Characters>
  <Lines>0</Lines>
  <Paragraphs>0</Paragraphs>
  <TotalTime>21</TotalTime>
  <ScaleCrop>false</ScaleCrop>
  <LinksUpToDate>false</LinksUpToDate>
  <CharactersWithSpaces>509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2024-06-17T03:08:00Z</dcterms:created>
  <dc:creator>芒果</dc:creator>
  <cp:lastModifiedBy>shygoodboy</cp:lastModifiedBy>
  <cp:lastPrinted>2024-06-17T09:43:00Z</cp:lastPrinted>
  <dcterms:modified xsi:type="dcterms:W3CDTF">2024-07-05T03:13:25Z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832CC6887EEA46269388B4A7FC7C9225_11</vt:lpwstr>
  </property>
</Properties>
</file>