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一、在中华人民共和国境内依法注册的【独立】法人或非法人组织（提供中华人民共和国境内行政管理部门登记的主体资格证书（包括但不限于营业执照、事业单位法人证书、社会团体法人登记证书等））；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保证货物来源为正规渠道，且为全新原装正品，可提供制造商出具的售后服务说明书（包含不限于3年上门质保服务）；在采购方本地区设置固定的服务场所，提供专业上门服务，凡设备出现故障接到采购单位的保修电话后2小时内必须到达现场解决问题，1日内无法解决的，需无偿提供备品；自合同签订之日起3个工作日内到货,1个工作日内完成所有设备安装及软件调试并能够有效运行（</w:t>
      </w:r>
      <w:r>
        <w:rPr>
          <w:rFonts w:hint="eastAsia" w:ascii="微软雅黑" w:hAnsi="微软雅黑" w:eastAsia="微软雅黑"/>
          <w:b/>
          <w:bCs/>
          <w:color w:val="FF0000"/>
          <w:lang w:val="en-US" w:eastAsia="zh-CN"/>
        </w:rPr>
        <w:t>提供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承诺函）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</w:trPr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2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货物来源为正规渠道，且为全新原装正品，可提供制造商出具的售后服务说明书（包含不限于3年上门质保服务）；在采购方本地区设置固定的服务场所，提供专业上门服务，凡设备出现故障接到采购单位的保修电话后2小时内必须到达现场解决问题，1日内无法解决的，需无偿提供备品；自合同签订之日起3个工作日内到货,1个工作日内完成所有设备安装及软件调试并能够有效运行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麒麟系统一年版，正版操作系统，出具☆认证工程师证书2.永中OFFICE流版式一年版，供货时需提供官方出具正版授权书，需能够在官方查验真伪，出具☆承诺书（内容包括但不限保证正版授权书，如交货不能提供或授权书造假将追究责任，扣除保证金并进行退货处理，同时将列入黑名单处理，5年不得合作）</w:t>
      </w:r>
      <w:r>
        <w:rPr>
          <w:rFonts w:hint="eastAsia" w:ascii="微软雅黑" w:hAnsi="微软雅黑" w:eastAsia="微软雅黑"/>
          <w:color w:val="FF0000"/>
          <w:lang w:val="en-US" w:eastAsia="zh-CN"/>
        </w:rPr>
        <w:t>（提供工程师证书及承诺函）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07"/>
        <w:gridCol w:w="4920"/>
        <w:gridCol w:w="876"/>
        <w:gridCol w:w="653"/>
        <w:gridCol w:w="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2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含税单价限价（元/台）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含税单价报价（元/台）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华为擎云W515</w:t>
            </w:r>
          </w:p>
        </w:tc>
        <w:tc>
          <w:tcPr>
            <w:tcW w:w="2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PGUV-WBYO(麒麟990 8GB+512GB；                                                  2、显示器 23.8显示器，高清液晶，分辨1920*1080，蓝光护眼功能；                                                                                     4、投标产品须在《A-K-T-D工程核心产品ML-1-2021基础通用产品计算机终端类》内，处理器:Kirin 990核数≧8核，主频2.3GHZ，内存:配DDR4 2666HZ，内存8G，硬盘:512固态，显卡:集成，显卡机箱:静音机箱，IO接口:具有 VGA和HDMI接口,去除无线功能，接口:百兆、千兆自适应以太网口，键鼠:USB 有线光电键鼠；                                                       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2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4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  <w:bookmarkStart w:id="0" w:name="_GoBack"/>
      <w:bookmarkEnd w:id="0"/>
    </w:p>
    <w:p>
      <w:pPr>
        <w:pStyle w:val="11"/>
        <w:numPr>
          <w:ilvl w:val="0"/>
          <w:numId w:val="4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5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C582D"/>
    <w:multiLevelType w:val="singleLevel"/>
    <w:tmpl w:val="B27C58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C73CE"/>
    <w:rsid w:val="047D794B"/>
    <w:rsid w:val="0CA55096"/>
    <w:rsid w:val="0D9756D8"/>
    <w:rsid w:val="13AA206A"/>
    <w:rsid w:val="16372E16"/>
    <w:rsid w:val="170220CE"/>
    <w:rsid w:val="1C7F397A"/>
    <w:rsid w:val="1CFC48EF"/>
    <w:rsid w:val="1D756E18"/>
    <w:rsid w:val="221516D3"/>
    <w:rsid w:val="22836D67"/>
    <w:rsid w:val="23B37FA0"/>
    <w:rsid w:val="26076B01"/>
    <w:rsid w:val="2BDC7050"/>
    <w:rsid w:val="2CF47971"/>
    <w:rsid w:val="2D9A161C"/>
    <w:rsid w:val="2E34016C"/>
    <w:rsid w:val="2F5A077C"/>
    <w:rsid w:val="32607A69"/>
    <w:rsid w:val="356B13C7"/>
    <w:rsid w:val="36477FB3"/>
    <w:rsid w:val="3C9765FD"/>
    <w:rsid w:val="3F541717"/>
    <w:rsid w:val="40A0488C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  <w:style w:type="character" w:customStyle="1" w:styleId="38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NTKO</cp:lastModifiedBy>
  <dcterms:modified xsi:type="dcterms:W3CDTF">2024-05-30T12:27:51Z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