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606" w:firstLineChars="500"/>
        <w:rPr>
          <w:rFonts w:hint="default" w:ascii="仿宋" w:hAnsi="仿宋" w:eastAsia="仿宋"/>
          <w:b/>
          <w:bCs/>
          <w:color w:val="000000" w:themeColor="text1"/>
          <w:sz w:val="32"/>
          <w:szCs w:val="32"/>
          <w:lang w:val="en-US" w:eastAsia="zh-CN" w:bidi="ar-SA"/>
          <w14:textFill>
            <w14:solidFill>
              <w14:schemeClr w14:val="tx1"/>
            </w14:solidFill>
          </w14:textFill>
        </w:rPr>
      </w:pPr>
      <w:bookmarkStart w:id="0" w:name="_Toc22001"/>
      <w:bookmarkStart w:id="36" w:name="_GoBack"/>
      <w:bookmarkEnd w:id="36"/>
      <w:r>
        <w:rPr>
          <w:rFonts w:hint="eastAsia" w:ascii="仿宋" w:hAnsi="仿宋" w:eastAsia="仿宋"/>
          <w:b/>
          <w:bCs/>
          <w:color w:val="000000" w:themeColor="text1"/>
          <w:sz w:val="32"/>
          <w:szCs w:val="32"/>
          <w:lang w:val="en-US" w:eastAsia="zh-CN" w:bidi="ar-SA"/>
          <w14:textFill>
            <w14:solidFill>
              <w14:schemeClr w14:val="tx1"/>
            </w14:solidFill>
          </w14:textFill>
        </w:rPr>
        <w:t>安全生产责任险保险协议及文本保单</w:t>
      </w:r>
    </w:p>
    <w:p>
      <w:pPr>
        <w:pStyle w:val="2"/>
        <w:ind w:firstLine="361" w:firstLineChars="100"/>
        <w:jc w:val="center"/>
        <w:rPr>
          <w:rFonts w:hint="default"/>
          <w:color w:val="000000" w:themeColor="text1"/>
          <w:sz w:val="36"/>
          <w:szCs w:val="36"/>
          <w14:textFill>
            <w14:solidFill>
              <w14:schemeClr w14:val="tx1"/>
            </w14:solidFill>
          </w14:textFill>
        </w:rPr>
      </w:pPr>
      <w:r>
        <w:rPr>
          <w:color w:val="000000" w:themeColor="text1"/>
          <w:sz w:val="36"/>
          <w:szCs w:val="36"/>
          <w14:textFill>
            <w14:solidFill>
              <w14:schemeClr w14:val="tx1"/>
            </w14:solidFill>
          </w14:textFill>
        </w:rPr>
        <w:t>内蒙古森林工业集团有限责任公司</w:t>
      </w:r>
      <w:bookmarkEnd w:id="0"/>
    </w:p>
    <w:p>
      <w:pPr>
        <w:pStyle w:val="2"/>
        <w:jc w:val="center"/>
        <w:rPr>
          <w:rFonts w:hint="default"/>
          <w:color w:val="000000" w:themeColor="text1"/>
          <w:sz w:val="36"/>
          <w:szCs w:val="36"/>
          <w14:textFill>
            <w14:solidFill>
              <w14:schemeClr w14:val="tx1"/>
            </w14:solidFill>
          </w14:textFill>
        </w:rPr>
      </w:pPr>
      <w:bookmarkStart w:id="1" w:name="_Toc2003"/>
      <w:r>
        <w:rPr>
          <w:color w:val="000000" w:themeColor="text1"/>
          <w:sz w:val="36"/>
          <w:szCs w:val="36"/>
          <w14:textFill>
            <w14:solidFill>
              <w14:schemeClr w14:val="tx1"/>
            </w14:solidFill>
          </w14:textFill>
        </w:rPr>
        <w:t>二零二</w:t>
      </w:r>
      <w:r>
        <w:rPr>
          <w:rFonts w:hint="eastAsia"/>
          <w:color w:val="000000" w:themeColor="text1"/>
          <w:sz w:val="36"/>
          <w:szCs w:val="36"/>
          <w:lang w:val="en-US" w:eastAsia="zh-CN"/>
          <w14:textFill>
            <w14:solidFill>
              <w14:schemeClr w14:val="tx1"/>
            </w14:solidFill>
          </w14:textFill>
        </w:rPr>
        <w:t>四</w:t>
      </w:r>
      <w:r>
        <w:rPr>
          <w:color w:val="000000" w:themeColor="text1"/>
          <w:sz w:val="36"/>
          <w:szCs w:val="36"/>
          <w14:textFill>
            <w14:solidFill>
              <w14:schemeClr w14:val="tx1"/>
            </w14:solidFill>
          </w14:textFill>
        </w:rPr>
        <w:t>年度安全生产责任保险协议</w:t>
      </w:r>
      <w:bookmarkEnd w:id="1"/>
    </w:p>
    <w:p>
      <w:pPr>
        <w:tabs>
          <w:tab w:val="left" w:pos="1815"/>
        </w:tabs>
        <w:adjustRightInd w:val="0"/>
        <w:snapToGrid w:val="0"/>
        <w:spacing w:line="360" w:lineRule="auto"/>
        <w:ind w:firstLine="470" w:firstLineChars="196"/>
        <w:jc w:val="left"/>
        <w:rPr>
          <w:rFonts w:hint="eastAsia" w:asciiTheme="minorEastAsia" w:hAnsiTheme="minorEastAsia" w:eastAsiaTheme="minorEastAsia" w:cstheme="minorEastAsia"/>
          <w:color w:val="auto"/>
          <w:sz w:val="24"/>
          <w:szCs w:val="24"/>
          <w:highlight w:val="none"/>
        </w:rPr>
      </w:pPr>
    </w:p>
    <w:p>
      <w:pPr>
        <w:tabs>
          <w:tab w:val="left" w:pos="1815"/>
        </w:tabs>
        <w:adjustRightInd w:val="0"/>
        <w:snapToGrid w:val="0"/>
        <w:spacing w:line="360" w:lineRule="auto"/>
        <w:ind w:firstLine="470" w:firstLineChars="196"/>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甲方（投保人）：</w:t>
      </w:r>
      <w:r>
        <w:rPr>
          <w:rFonts w:hint="eastAsia" w:asciiTheme="minorEastAsia" w:hAnsiTheme="minorEastAsia" w:eastAsiaTheme="minorEastAsia" w:cstheme="minorEastAsia"/>
          <w:color w:val="auto"/>
          <w:sz w:val="24"/>
          <w:szCs w:val="24"/>
          <w:highlight w:val="none"/>
          <w:lang w:eastAsia="zh-CN"/>
        </w:rPr>
        <w:t>中国内蒙古森林工业集团有限责任公司</w:t>
      </w:r>
    </w:p>
    <w:p>
      <w:pPr>
        <w:pStyle w:val="9"/>
        <w:spacing w:line="360" w:lineRule="auto"/>
        <w:ind w:firstLine="480" w:firstLineChars="200"/>
        <w:jc w:val="left"/>
        <w:rPr>
          <w:rFonts w:hint="eastAsia" w:asciiTheme="minorEastAsia" w:hAnsiTheme="minorEastAsia" w:eastAsiaTheme="minorEastAsia" w:cstheme="minorEastAsia"/>
          <w:color w:val="auto"/>
          <w:kern w:val="2"/>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地址：</w:t>
      </w:r>
      <w:r>
        <w:rPr>
          <w:rFonts w:hint="eastAsia" w:asciiTheme="minorEastAsia" w:hAnsiTheme="minorEastAsia" w:eastAsiaTheme="minorEastAsia" w:cstheme="minorEastAsia"/>
          <w:color w:val="auto"/>
          <w:kern w:val="2"/>
          <w:sz w:val="24"/>
          <w:szCs w:val="24"/>
          <w:highlight w:val="none"/>
          <w:lang w:eastAsia="zh-CN"/>
        </w:rPr>
        <w:t>内蒙古自治区牙克石市兴安中街29号</w:t>
      </w:r>
    </w:p>
    <w:p>
      <w:pPr>
        <w:pStyle w:val="3"/>
        <w:spacing w:line="360" w:lineRule="auto"/>
        <w:jc w:val="left"/>
        <w:rPr>
          <w:rFonts w:hint="eastAsia" w:asciiTheme="minorEastAsia" w:hAnsiTheme="minorEastAsia" w:eastAsiaTheme="minorEastAsia" w:cstheme="minorEastAsia"/>
          <w:color w:val="auto"/>
          <w:sz w:val="24"/>
          <w:szCs w:val="24"/>
          <w:highlight w:val="none"/>
        </w:rPr>
      </w:pPr>
    </w:p>
    <w:p>
      <w:pPr>
        <w:adjustRightInd w:val="0"/>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乙方（保险人）：</w:t>
      </w:r>
      <w:r>
        <w:rPr>
          <w:rFonts w:hint="eastAsia" w:asciiTheme="minorEastAsia" w:hAnsiTheme="minorEastAsia" w:eastAsiaTheme="minorEastAsia" w:cstheme="minorEastAsia"/>
          <w:color w:val="auto"/>
          <w:kern w:val="0"/>
          <w:sz w:val="24"/>
          <w:szCs w:val="24"/>
          <w:highlight w:val="none"/>
          <w:lang w:val="zh-CN" w:eastAsia="zh-CN" w:bidi="zh-CN"/>
        </w:rPr>
        <w:t>中国人民财产保险股份有限公司呼伦贝尔市分公司</w:t>
      </w:r>
    </w:p>
    <w:p>
      <w:pPr>
        <w:pStyle w:val="3"/>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w:t>
      </w:r>
      <w:r>
        <w:rPr>
          <w:rFonts w:hint="eastAsia" w:ascii="宋体" w:hAnsi="宋体" w:cs="宋体"/>
          <w:color w:val="auto"/>
          <w:sz w:val="24"/>
          <w:szCs w:val="24"/>
          <w:highlight w:val="none"/>
        </w:rPr>
        <w:t>内蒙古自治区呼伦贝尔市海拉尔区阿里河路34号</w:t>
      </w:r>
    </w:p>
    <w:p>
      <w:pPr>
        <w:pStyle w:val="3"/>
        <w:spacing w:line="360" w:lineRule="auto"/>
        <w:jc w:val="left"/>
        <w:rPr>
          <w:rFonts w:hint="eastAsia" w:asciiTheme="minorEastAsia" w:hAnsiTheme="minorEastAsia" w:eastAsiaTheme="minorEastAsia" w:cstheme="minorEastAsia"/>
          <w:color w:val="auto"/>
          <w:sz w:val="24"/>
          <w:szCs w:val="24"/>
          <w:highlight w:val="none"/>
        </w:rPr>
      </w:pPr>
    </w:p>
    <w:p>
      <w:pPr>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丙方（保险经纪人）：</w:t>
      </w:r>
      <w:r>
        <w:rPr>
          <w:rFonts w:hint="eastAsia" w:asciiTheme="minorEastAsia" w:hAnsiTheme="minorEastAsia" w:cstheme="minorEastAsia"/>
          <w:color w:val="auto"/>
          <w:sz w:val="24"/>
          <w:szCs w:val="24"/>
          <w:highlight w:val="none"/>
          <w:lang w:val="en-US" w:eastAsia="zh-CN"/>
        </w:rPr>
        <w:t>中军保险经纪（北京）有限公司</w:t>
      </w:r>
    </w:p>
    <w:p>
      <w:pPr>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w:t>
      </w:r>
      <w:r>
        <w:rPr>
          <w:rFonts w:hint="eastAsia" w:ascii="宋体"/>
          <w:color w:val="auto"/>
          <w:sz w:val="24"/>
          <w:szCs w:val="24"/>
          <w:highlight w:val="none"/>
        </w:rPr>
        <w:t>北京市朝阳区东大桥路8号院尚都国际中心2308</w:t>
      </w:r>
    </w:p>
    <w:p>
      <w:pPr>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甲、乙、丙三方本着自愿、平等、互利和诚实信用的原则，经充分协商，就甲方安全生产责任保险事宜达成如下协议。</w:t>
      </w:r>
    </w:p>
    <w:p>
      <w:pPr>
        <w:spacing w:line="360" w:lineRule="auto"/>
        <w:ind w:firstLine="482" w:firstLineChars="200"/>
        <w:jc w:val="left"/>
        <w:outlineLvl w:val="0"/>
        <w:rPr>
          <w:rFonts w:hint="eastAsia" w:asciiTheme="minorEastAsia" w:hAnsiTheme="minorEastAsia" w:eastAsiaTheme="minorEastAsia" w:cstheme="minorEastAsia"/>
          <w:b/>
          <w:bCs/>
          <w:color w:val="auto"/>
          <w:sz w:val="24"/>
          <w:szCs w:val="24"/>
          <w:highlight w:val="none"/>
        </w:rPr>
      </w:pPr>
      <w:bookmarkStart w:id="2" w:name="_Toc21674"/>
      <w:bookmarkStart w:id="3" w:name="_Toc32302"/>
      <w:bookmarkStart w:id="4" w:name="_Toc15251"/>
      <w:r>
        <w:rPr>
          <w:rFonts w:hint="eastAsia" w:asciiTheme="minorEastAsia" w:hAnsiTheme="minorEastAsia" w:eastAsiaTheme="minorEastAsia" w:cstheme="minorEastAsia"/>
          <w:b/>
          <w:bCs/>
          <w:color w:val="auto"/>
          <w:sz w:val="24"/>
          <w:szCs w:val="24"/>
          <w:highlight w:val="none"/>
        </w:rPr>
        <w:t>1. 协议事项</w:t>
      </w:r>
      <w:bookmarkEnd w:id="2"/>
      <w:bookmarkEnd w:id="3"/>
      <w:bookmarkEnd w:id="4"/>
    </w:p>
    <w:p>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 甲方负责保险工作的安排和实施。</w:t>
      </w:r>
    </w:p>
    <w:p>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 甲方同意乙方作为202</w:t>
      </w:r>
      <w:r>
        <w:rPr>
          <w:rFonts w:hint="eastAsia" w:asciiTheme="minorEastAsia" w:hAnsi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年度内蒙古森工集团所属各单位安全生产责任保险项目承保人。</w:t>
      </w:r>
    </w:p>
    <w:p>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 甲方委托丙方对本项目提供保险中介服务，办理投保、索赔等保险业务及其他相关事宜。</w:t>
      </w:r>
    </w:p>
    <w:p>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 xml:space="preserve"> 乙方全力配合丙方的各项工作,并按照与丙方签署的 《保险经纪佣金支付承诺协议》向丙方支付保险经纪佣金。</w:t>
      </w:r>
    </w:p>
    <w:p>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合同的有效组成，包括：</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bookmarkStart w:id="5" w:name="_Toc10893"/>
      <w:r>
        <w:rPr>
          <w:rFonts w:hint="eastAsia" w:asciiTheme="minorEastAsia" w:hAnsiTheme="minorEastAsia" w:eastAsiaTheme="minorEastAsia" w:cstheme="minorEastAsia"/>
          <w:color w:val="auto"/>
          <w:sz w:val="24"/>
          <w:szCs w:val="24"/>
          <w:highlight w:val="none"/>
        </w:rPr>
        <w:t>1）内蒙古森工集团202</w:t>
      </w:r>
      <w:r>
        <w:rPr>
          <w:rFonts w:hint="eastAsia" w:asciiTheme="minorEastAsia" w:hAnsi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年度</w:t>
      </w:r>
      <w:r>
        <w:rPr>
          <w:rFonts w:hint="eastAsia" w:asciiTheme="minorEastAsia" w:hAnsiTheme="minorEastAsia" w:eastAsiaTheme="minorEastAsia" w:cstheme="minorEastAsia"/>
          <w:color w:val="auto"/>
          <w:sz w:val="24"/>
          <w:szCs w:val="24"/>
          <w:highlight w:val="none"/>
          <w:lang w:val="en-US" w:eastAsia="zh-CN"/>
        </w:rPr>
        <w:t>安全生产责任</w:t>
      </w:r>
      <w:r>
        <w:rPr>
          <w:rFonts w:hint="eastAsia" w:asciiTheme="minorEastAsia" w:hAnsiTheme="minorEastAsia" w:eastAsiaTheme="minorEastAsia" w:cstheme="minorEastAsia"/>
          <w:color w:val="auto"/>
          <w:sz w:val="24"/>
          <w:szCs w:val="24"/>
          <w:highlight w:val="none"/>
        </w:rPr>
        <w:t>保险协议；</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2）内蒙古森工集团202</w:t>
      </w:r>
      <w:r>
        <w:rPr>
          <w:rFonts w:hint="eastAsia" w:asciiTheme="minorEastAsia" w:hAnsi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年度</w:t>
      </w:r>
      <w:r>
        <w:rPr>
          <w:rFonts w:hint="eastAsia" w:asciiTheme="minorEastAsia" w:hAnsiTheme="minorEastAsia" w:eastAsiaTheme="minorEastAsia" w:cstheme="minorEastAsia"/>
          <w:color w:val="auto"/>
          <w:sz w:val="24"/>
          <w:szCs w:val="24"/>
          <w:highlight w:val="none"/>
          <w:lang w:val="en-US" w:eastAsia="zh-CN"/>
        </w:rPr>
        <w:t>安全生产责任</w:t>
      </w:r>
      <w:r>
        <w:rPr>
          <w:rFonts w:hint="eastAsia" w:asciiTheme="minorEastAsia" w:hAnsiTheme="minorEastAsia" w:eastAsiaTheme="minorEastAsia" w:cstheme="minorEastAsia"/>
          <w:color w:val="auto"/>
          <w:sz w:val="24"/>
          <w:szCs w:val="24"/>
          <w:highlight w:val="none"/>
        </w:rPr>
        <w:t>保险补充协议；</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3）文本保单；</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）特别约定；</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）特别条款</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）适用标准条款；</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）考核办法；</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cstheme="minorEastAsia"/>
          <w:color w:val="auto"/>
          <w:sz w:val="24"/>
          <w:szCs w:val="24"/>
          <w:highlight w:val="none"/>
          <w:lang w:val="en-US" w:eastAsia="zh-CN"/>
        </w:rPr>
        <w:t>采购</w:t>
      </w:r>
      <w:r>
        <w:rPr>
          <w:rFonts w:hint="eastAsia" w:asciiTheme="minorEastAsia" w:hAnsiTheme="minorEastAsia" w:eastAsiaTheme="minorEastAsia" w:cstheme="minorEastAsia"/>
          <w:color w:val="auto"/>
          <w:sz w:val="24"/>
          <w:szCs w:val="24"/>
          <w:highlight w:val="none"/>
        </w:rPr>
        <w:t>文件；</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cstheme="minorEastAsia"/>
          <w:color w:val="auto"/>
          <w:sz w:val="24"/>
          <w:szCs w:val="24"/>
          <w:highlight w:val="none"/>
          <w:lang w:val="en-US" w:eastAsia="zh-CN"/>
        </w:rPr>
        <w:t>应答</w:t>
      </w:r>
      <w:r>
        <w:rPr>
          <w:rFonts w:hint="eastAsia" w:asciiTheme="minorEastAsia" w:hAnsiTheme="minorEastAsia" w:eastAsiaTheme="minorEastAsia" w:cstheme="minorEastAsia"/>
          <w:color w:val="auto"/>
          <w:sz w:val="24"/>
          <w:szCs w:val="24"/>
          <w:highlight w:val="none"/>
        </w:rPr>
        <w:t>文件；</w:t>
      </w:r>
    </w:p>
    <w:p>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保险合同组成文件的法律优先秩序以上述排序（1－</w:t>
      </w: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）为准。</w:t>
      </w:r>
    </w:p>
    <w:p>
      <w:pPr>
        <w:pStyle w:val="4"/>
        <w:spacing w:line="360" w:lineRule="auto"/>
        <w:jc w:val="left"/>
        <w:rPr>
          <w:rFonts w:hint="eastAsia" w:asciiTheme="minorEastAsia" w:hAnsiTheme="minorEastAsia" w:eastAsiaTheme="minorEastAsia" w:cstheme="minorEastAsia"/>
          <w:color w:val="auto"/>
          <w:sz w:val="24"/>
          <w:szCs w:val="24"/>
          <w:highlight w:val="none"/>
          <w:lang w:val="en-US" w:eastAsia="zh-CN"/>
        </w:rPr>
      </w:pPr>
    </w:p>
    <w:bookmarkEnd w:id="5"/>
    <w:p>
      <w:pPr>
        <w:pageBreakBefore w:val="0"/>
        <w:kinsoku/>
        <w:wordWrap/>
        <w:topLinePunct w:val="0"/>
        <w:bidi w:val="0"/>
        <w:snapToGrid/>
        <w:spacing w:line="360" w:lineRule="auto"/>
        <w:ind w:firstLine="482" w:firstLineChars="200"/>
        <w:jc w:val="left"/>
        <w:outlineLvl w:val="0"/>
        <w:rPr>
          <w:rFonts w:hint="eastAsia" w:asciiTheme="minorEastAsia" w:hAnsiTheme="minorEastAsia" w:eastAsiaTheme="minorEastAsia" w:cstheme="minorEastAsia"/>
          <w:b/>
          <w:bCs/>
          <w:color w:val="auto"/>
          <w:sz w:val="24"/>
          <w:szCs w:val="24"/>
          <w:highlight w:val="none"/>
        </w:rPr>
      </w:pPr>
      <w:bookmarkStart w:id="6" w:name="_Toc23332"/>
      <w:bookmarkStart w:id="7" w:name="_Toc19358"/>
      <w:r>
        <w:rPr>
          <w:rFonts w:hint="eastAsia" w:asciiTheme="minorEastAsia" w:hAnsiTheme="minorEastAsia" w:eastAsiaTheme="minorEastAsia" w:cstheme="minorEastAsia"/>
          <w:b/>
          <w:bCs/>
          <w:color w:val="auto"/>
          <w:sz w:val="24"/>
          <w:szCs w:val="24"/>
          <w:highlight w:val="none"/>
        </w:rPr>
        <w:t>2.安全生产责任</w:t>
      </w:r>
      <w:r>
        <w:rPr>
          <w:rFonts w:hint="eastAsia" w:asciiTheme="minorEastAsia" w:hAnsiTheme="minorEastAsia" w:eastAsiaTheme="minorEastAsia" w:cstheme="minorEastAsia"/>
          <w:b/>
          <w:bCs/>
          <w:color w:val="auto"/>
          <w:sz w:val="24"/>
          <w:szCs w:val="24"/>
          <w:highlight w:val="none"/>
          <w:lang w:val="en-US" w:eastAsia="zh-CN"/>
        </w:rPr>
        <w:t>险文本</w:t>
      </w:r>
      <w:r>
        <w:rPr>
          <w:rFonts w:hint="eastAsia" w:asciiTheme="minorEastAsia" w:hAnsiTheme="minorEastAsia" w:eastAsiaTheme="minorEastAsia" w:cstheme="minorEastAsia"/>
          <w:b/>
          <w:bCs/>
          <w:color w:val="auto"/>
          <w:sz w:val="24"/>
          <w:szCs w:val="24"/>
          <w:highlight w:val="none"/>
        </w:rPr>
        <w:t>保单</w:t>
      </w:r>
      <w:bookmarkEnd w:id="6"/>
    </w:p>
    <w:p>
      <w:pPr>
        <w:pageBreakBefore w:val="0"/>
        <w:kinsoku/>
        <w:wordWrap/>
        <w:topLinePunct w:val="0"/>
        <w:bidi w:val="0"/>
        <w:snapToGrid/>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2.1本项目为安全生产责任保险项目，所出具的保单为文本式保单。乙方与甲方签署统一的文本式保单</w:t>
      </w:r>
      <w:r>
        <w:rPr>
          <w:rFonts w:hint="eastAsia" w:asciiTheme="minorEastAsia" w:hAnsiTheme="minorEastAsia" w:eastAsiaTheme="minorEastAsia" w:cstheme="minorEastAsia"/>
          <w:color w:val="auto"/>
          <w:sz w:val="24"/>
          <w:szCs w:val="24"/>
          <w:highlight w:val="none"/>
          <w:lang w:val="en-US" w:eastAsia="zh-CN"/>
        </w:rPr>
        <w:t>后</w:t>
      </w:r>
      <w:r>
        <w:rPr>
          <w:rFonts w:hint="eastAsia" w:asciiTheme="minorEastAsia" w:hAnsiTheme="minorEastAsia" w:eastAsiaTheme="minorEastAsia" w:cstheme="minorEastAsia"/>
          <w:color w:val="auto"/>
          <w:sz w:val="24"/>
          <w:szCs w:val="24"/>
          <w:highlight w:val="none"/>
        </w:rPr>
        <w:t>，其甲方所辖各单位与乙方签署的分项及制式保单均为</w:t>
      </w:r>
      <w:r>
        <w:rPr>
          <w:rFonts w:hint="eastAsia" w:asciiTheme="minorEastAsia" w:hAnsiTheme="minorEastAsia" w:eastAsiaTheme="minorEastAsia" w:cstheme="minorEastAsia"/>
          <w:color w:val="auto"/>
          <w:sz w:val="24"/>
          <w:szCs w:val="24"/>
          <w:highlight w:val="none"/>
          <w:lang w:val="en-US" w:eastAsia="zh-CN"/>
        </w:rPr>
        <w:t>文本式</w:t>
      </w:r>
      <w:r>
        <w:rPr>
          <w:rFonts w:hint="eastAsia" w:asciiTheme="minorEastAsia" w:hAnsiTheme="minorEastAsia" w:eastAsiaTheme="minorEastAsia" w:cstheme="minorEastAsia"/>
          <w:color w:val="auto"/>
          <w:sz w:val="24"/>
          <w:szCs w:val="24"/>
          <w:highlight w:val="none"/>
        </w:rPr>
        <w:t>保单的明细，是</w:t>
      </w:r>
      <w:r>
        <w:rPr>
          <w:rFonts w:hint="eastAsia" w:asciiTheme="minorEastAsia" w:hAnsiTheme="minorEastAsia" w:eastAsiaTheme="minorEastAsia" w:cstheme="minorEastAsia"/>
          <w:color w:val="auto"/>
          <w:sz w:val="24"/>
          <w:szCs w:val="24"/>
          <w:highlight w:val="none"/>
          <w:lang w:val="en-US" w:eastAsia="zh-CN"/>
        </w:rPr>
        <w:t>文本式</w:t>
      </w:r>
      <w:r>
        <w:rPr>
          <w:rFonts w:hint="eastAsia" w:asciiTheme="minorEastAsia" w:hAnsiTheme="minorEastAsia" w:eastAsiaTheme="minorEastAsia" w:cstheme="minorEastAsia"/>
          <w:color w:val="auto"/>
          <w:sz w:val="24"/>
          <w:szCs w:val="24"/>
          <w:highlight w:val="none"/>
        </w:rPr>
        <w:t>保单不可分割的组成部分，</w:t>
      </w:r>
      <w:r>
        <w:rPr>
          <w:rFonts w:hint="eastAsia" w:asciiTheme="minorEastAsia" w:hAnsiTheme="minorEastAsia" w:eastAsiaTheme="minorEastAsia" w:cstheme="minorEastAsia"/>
          <w:color w:val="auto"/>
          <w:sz w:val="24"/>
          <w:szCs w:val="24"/>
          <w:highlight w:val="none"/>
          <w:lang w:val="en-US" w:eastAsia="zh-CN"/>
        </w:rPr>
        <w:t>文本式</w:t>
      </w:r>
      <w:r>
        <w:rPr>
          <w:rFonts w:hint="eastAsia" w:asciiTheme="minorEastAsia" w:hAnsiTheme="minorEastAsia" w:eastAsiaTheme="minorEastAsia" w:cstheme="minorEastAsia"/>
          <w:color w:val="auto"/>
          <w:sz w:val="24"/>
          <w:szCs w:val="24"/>
          <w:highlight w:val="none"/>
        </w:rPr>
        <w:t>保单条款优于各分项及制式保单条款。</w:t>
      </w:r>
    </w:p>
    <w:p>
      <w:pPr>
        <w:pageBreakBefore w:val="0"/>
        <w:kinsoku/>
        <w:wordWrap/>
        <w:topLinePunct w:val="0"/>
        <w:bidi w:val="0"/>
        <w:snapToGrid/>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文本式</w:t>
      </w:r>
      <w:r>
        <w:rPr>
          <w:rFonts w:hint="eastAsia" w:asciiTheme="minorEastAsia" w:hAnsiTheme="minorEastAsia" w:eastAsiaTheme="minorEastAsia" w:cstheme="minorEastAsia"/>
          <w:color w:val="auto"/>
          <w:sz w:val="24"/>
          <w:szCs w:val="24"/>
          <w:highlight w:val="none"/>
        </w:rPr>
        <w:t>保单采取一次性签单方式与保险协议等保险合同同时签署，生效日</w:t>
      </w:r>
      <w:r>
        <w:rPr>
          <w:rFonts w:hint="eastAsia" w:asciiTheme="minorEastAsia" w:hAnsiTheme="minorEastAsia" w:eastAsiaTheme="minorEastAsia" w:cstheme="minorEastAsia"/>
          <w:color w:val="auto"/>
          <w:sz w:val="24"/>
          <w:szCs w:val="24"/>
          <w:highlight w:val="none"/>
          <w:lang w:val="en-US" w:eastAsia="zh-CN"/>
        </w:rPr>
        <w:t>及</w:t>
      </w:r>
      <w:r>
        <w:rPr>
          <w:rFonts w:hint="eastAsia" w:asciiTheme="minorEastAsia" w:hAnsiTheme="minorEastAsia" w:eastAsiaTheme="minorEastAsia" w:cstheme="minorEastAsia"/>
          <w:color w:val="auto"/>
          <w:sz w:val="24"/>
          <w:szCs w:val="24"/>
          <w:highlight w:val="none"/>
        </w:rPr>
        <w:t>有效期与《保险协议》同步。乙方因未及时或未出具</w:t>
      </w:r>
      <w:r>
        <w:rPr>
          <w:rFonts w:hint="eastAsia" w:asciiTheme="minorEastAsia" w:hAnsiTheme="minorEastAsia" w:eastAsiaTheme="minorEastAsia" w:cstheme="minorEastAsia"/>
          <w:color w:val="auto"/>
          <w:sz w:val="24"/>
          <w:szCs w:val="24"/>
          <w:highlight w:val="none"/>
          <w:lang w:val="en-US" w:eastAsia="zh-CN"/>
        </w:rPr>
        <w:t>文本式保</w:t>
      </w:r>
      <w:r>
        <w:rPr>
          <w:rFonts w:hint="eastAsia" w:asciiTheme="minorEastAsia" w:hAnsiTheme="minorEastAsia" w:eastAsiaTheme="minorEastAsia" w:cstheme="minorEastAsia"/>
          <w:color w:val="auto"/>
          <w:sz w:val="24"/>
          <w:szCs w:val="24"/>
          <w:highlight w:val="none"/>
        </w:rPr>
        <w:t>单而给甲方造成的经济损失由乙方负责。</w:t>
      </w:r>
    </w:p>
    <w:p>
      <w:pPr>
        <w:pageBreakBefore w:val="0"/>
        <w:kinsoku/>
        <w:wordWrap/>
        <w:topLinePunct w:val="0"/>
        <w:bidi w:val="0"/>
        <w:snapToGrid/>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 xml:space="preserve"> 乙方必须严格向甲方各投保人履行相关条款及事项的说明义务，即便是甲方或甲方委托的经纪人已经知晓或了解该说明。乙方如果未履行说明义务或履行未到位应承担违约责任，对因此而给甲方造成的损失由乙方负责。</w:t>
      </w:r>
    </w:p>
    <w:p>
      <w:pPr>
        <w:pageBreakBefore w:val="0"/>
        <w:kinsoku/>
        <w:wordWrap/>
        <w:topLinePunct w:val="0"/>
        <w:bidi w:val="0"/>
        <w:snapToGrid/>
        <w:spacing w:line="360" w:lineRule="auto"/>
        <w:ind w:firstLine="482" w:firstLineChars="200"/>
        <w:jc w:val="left"/>
        <w:outlineLvl w:val="0"/>
        <w:rPr>
          <w:rFonts w:hint="eastAsia" w:asciiTheme="minorEastAsia" w:hAnsiTheme="minorEastAsia" w:eastAsiaTheme="minorEastAsia" w:cstheme="minorEastAsia"/>
          <w:b/>
          <w:bCs/>
          <w:color w:val="auto"/>
          <w:sz w:val="24"/>
          <w:szCs w:val="24"/>
          <w:highlight w:val="none"/>
          <w:shd w:val="clear" w:color="FFFFFF" w:fill="D9D9D9"/>
        </w:rPr>
      </w:pPr>
      <w:bookmarkStart w:id="8" w:name="_Toc29242"/>
      <w:r>
        <w:rPr>
          <w:rFonts w:hint="eastAsia" w:asciiTheme="minorEastAsia" w:hAnsiTheme="minorEastAsia" w:eastAsiaTheme="minorEastAsia" w:cstheme="minorEastAsia"/>
          <w:b/>
          <w:bCs/>
          <w:color w:val="auto"/>
          <w:sz w:val="24"/>
          <w:szCs w:val="24"/>
          <w:highlight w:val="none"/>
        </w:rPr>
        <w:t>3.分项、制式保单</w:t>
      </w:r>
      <w:bookmarkEnd w:id="8"/>
    </w:p>
    <w:p>
      <w:pPr>
        <w:pageBreakBefore w:val="0"/>
        <w:kinsoku/>
        <w:wordWrap/>
        <w:topLinePunct w:val="0"/>
        <w:bidi w:val="0"/>
        <w:snapToGrid/>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 分项及制式保单保险期限为一年，乙方根据甲方</w:t>
      </w:r>
      <w:r>
        <w:rPr>
          <w:rFonts w:hint="eastAsia" w:asciiTheme="minorEastAsia" w:hAnsiTheme="minorEastAsia" w:eastAsiaTheme="minorEastAsia" w:cstheme="minorEastAsia"/>
          <w:color w:val="auto"/>
          <w:sz w:val="24"/>
          <w:szCs w:val="24"/>
          <w:highlight w:val="none"/>
          <w:lang w:val="en-US" w:eastAsia="zh-CN"/>
        </w:rPr>
        <w:t>及所辖各单位</w:t>
      </w:r>
      <w:r>
        <w:rPr>
          <w:rFonts w:hint="eastAsia" w:asciiTheme="minorEastAsia" w:hAnsiTheme="minorEastAsia" w:eastAsiaTheme="minorEastAsia" w:cstheme="minorEastAsia"/>
          <w:color w:val="auto"/>
          <w:sz w:val="24"/>
          <w:szCs w:val="24"/>
          <w:highlight w:val="none"/>
        </w:rPr>
        <w:t>的保险需求进行承保，并出具</w:t>
      </w:r>
      <w:r>
        <w:rPr>
          <w:rFonts w:hint="eastAsia" w:asciiTheme="minorEastAsia" w:hAnsiTheme="minorEastAsia" w:eastAsiaTheme="minorEastAsia" w:cstheme="minorEastAsia"/>
          <w:color w:val="auto"/>
          <w:sz w:val="24"/>
          <w:szCs w:val="24"/>
          <w:highlight w:val="none"/>
          <w:lang w:val="en-US" w:eastAsia="zh-CN"/>
        </w:rPr>
        <w:t>制式</w:t>
      </w:r>
      <w:r>
        <w:rPr>
          <w:rFonts w:hint="eastAsia" w:asciiTheme="minorEastAsia" w:hAnsiTheme="minorEastAsia" w:eastAsiaTheme="minorEastAsia" w:cstheme="minorEastAsia"/>
          <w:color w:val="auto"/>
          <w:sz w:val="24"/>
          <w:szCs w:val="24"/>
          <w:highlight w:val="none"/>
        </w:rPr>
        <w:t>保险单。乙方应使用本合同所列条款，包括主条款、特别约定、特别条款及制式条款。</w:t>
      </w:r>
    </w:p>
    <w:p>
      <w:pPr>
        <w:pageBreakBefore w:val="0"/>
        <w:kinsoku/>
        <w:wordWrap/>
        <w:topLinePunct w:val="0"/>
        <w:bidi w:val="0"/>
        <w:snapToGrid/>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 xml:space="preserve"> 在本协议有效期间内，乙方签出的保单应在5个工作日内送达甲方各投保人，因乙方未及时送达致使丙方无法审单出现差错所造成的损失，由乙方负责。</w:t>
      </w:r>
    </w:p>
    <w:p>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 xml:space="preserve">3 </w:t>
      </w:r>
      <w:r>
        <w:rPr>
          <w:rFonts w:hint="eastAsia" w:asciiTheme="minorEastAsia" w:hAnsiTheme="minorEastAsia" w:eastAsiaTheme="minorEastAsia" w:cstheme="minorEastAsia"/>
          <w:color w:val="auto"/>
          <w:sz w:val="24"/>
          <w:szCs w:val="24"/>
          <w:highlight w:val="none"/>
        </w:rPr>
        <w:t>未经甲方同意，乙方单方出单造成的损失由乙方负责。</w:t>
      </w:r>
    </w:p>
    <w:p>
      <w:pPr>
        <w:spacing w:line="360" w:lineRule="auto"/>
        <w:ind w:firstLine="482" w:firstLineChars="200"/>
        <w:jc w:val="left"/>
        <w:outlineLvl w:val="0"/>
        <w:rPr>
          <w:rFonts w:hint="eastAsia" w:asciiTheme="minorEastAsia" w:hAnsiTheme="minorEastAsia" w:eastAsiaTheme="minorEastAsia" w:cstheme="minorEastAsia"/>
          <w:b/>
          <w:bCs/>
          <w:color w:val="auto"/>
          <w:sz w:val="24"/>
          <w:szCs w:val="24"/>
          <w:highlight w:val="none"/>
          <w:lang w:val="en-US" w:eastAsia="zh-CN"/>
        </w:rPr>
      </w:pPr>
      <w:bookmarkStart w:id="9" w:name="_Toc22426"/>
      <w:bookmarkStart w:id="10" w:name="_Toc29039"/>
      <w:r>
        <w:rPr>
          <w:rFonts w:hint="eastAsia" w:asciiTheme="minorEastAsia" w:hAnsiTheme="minorEastAsia" w:eastAsiaTheme="minorEastAsia" w:cstheme="minorEastAsia"/>
          <w:b/>
          <w:bCs/>
          <w:color w:val="auto"/>
          <w:sz w:val="24"/>
          <w:szCs w:val="24"/>
          <w:highlight w:val="none"/>
        </w:rPr>
        <w:t>4. 适用险种及</w:t>
      </w:r>
      <w:bookmarkEnd w:id="7"/>
      <w:r>
        <w:rPr>
          <w:rFonts w:hint="eastAsia" w:asciiTheme="minorEastAsia" w:hAnsiTheme="minorEastAsia" w:eastAsiaTheme="minorEastAsia" w:cstheme="minorEastAsia"/>
          <w:b/>
          <w:bCs/>
          <w:color w:val="auto"/>
          <w:sz w:val="24"/>
          <w:szCs w:val="24"/>
          <w:highlight w:val="none"/>
          <w:lang w:val="en-US" w:eastAsia="zh-CN"/>
        </w:rPr>
        <w:t>费率（保费）</w:t>
      </w:r>
      <w:bookmarkEnd w:id="9"/>
      <w:bookmarkEnd w:id="10"/>
    </w:p>
    <w:p>
      <w:pPr>
        <w:widowControl/>
        <w:spacing w:line="360" w:lineRule="auto"/>
        <w:ind w:firstLine="360" w:firstLineChars="15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安全生产责任险</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lang w:val="en-US" w:eastAsia="zh-CN"/>
        </w:rPr>
        <w:t>元/人</w:t>
      </w:r>
    </w:p>
    <w:p>
      <w:pPr>
        <w:spacing w:line="360" w:lineRule="auto"/>
        <w:ind w:firstLine="482" w:firstLineChars="200"/>
        <w:jc w:val="left"/>
        <w:outlineLvl w:val="0"/>
        <w:rPr>
          <w:rFonts w:hint="eastAsia" w:asciiTheme="minorEastAsia" w:hAnsiTheme="minorEastAsia" w:eastAsiaTheme="minorEastAsia" w:cstheme="minorEastAsia"/>
          <w:color w:val="auto"/>
          <w:sz w:val="24"/>
          <w:szCs w:val="24"/>
          <w:highlight w:val="none"/>
        </w:rPr>
      </w:pPr>
      <w:bookmarkStart w:id="11" w:name="_Toc26883"/>
      <w:bookmarkStart w:id="12" w:name="_Toc14433"/>
      <w:bookmarkStart w:id="13" w:name="_Toc24911"/>
      <w:r>
        <w:rPr>
          <w:rFonts w:hint="eastAsia" w:asciiTheme="minorEastAsia" w:hAnsiTheme="minorEastAsia" w:eastAsiaTheme="minorEastAsia" w:cstheme="minorEastAsia"/>
          <w:b/>
          <w:bCs/>
          <w:color w:val="auto"/>
          <w:sz w:val="24"/>
          <w:szCs w:val="24"/>
          <w:highlight w:val="none"/>
        </w:rPr>
        <w:t>5. 保费支付方式</w:t>
      </w:r>
      <w:bookmarkEnd w:id="11"/>
      <w:bookmarkEnd w:id="12"/>
      <w:bookmarkEnd w:id="13"/>
    </w:p>
    <w:p>
      <w:pPr>
        <w:spacing w:line="360" w:lineRule="auto"/>
        <w:ind w:firstLine="480" w:firstLineChars="200"/>
        <w:jc w:val="left"/>
        <w:outlineLvl w:val="0"/>
        <w:rPr>
          <w:rFonts w:hint="eastAsia" w:asciiTheme="minorEastAsia" w:hAnsiTheme="minorEastAsia" w:eastAsiaTheme="minorEastAsia" w:cstheme="minorEastAsia"/>
          <w:color w:val="auto"/>
          <w:sz w:val="24"/>
          <w:szCs w:val="24"/>
          <w:highlight w:val="none"/>
        </w:rPr>
      </w:pPr>
      <w:bookmarkStart w:id="14" w:name="_Toc13559"/>
      <w:bookmarkStart w:id="15" w:name="_Toc27607"/>
      <w:r>
        <w:rPr>
          <w:rFonts w:hint="eastAsia" w:asciiTheme="minorEastAsia" w:hAnsiTheme="minorEastAsia" w:eastAsiaTheme="minorEastAsia" w:cstheme="minorEastAsia"/>
          <w:color w:val="auto"/>
          <w:sz w:val="24"/>
          <w:szCs w:val="24"/>
          <w:highlight w:val="none"/>
        </w:rPr>
        <w:t>安全生产责任保险原则上实行见费出单，保费由各投保单位自行承担，承保保险公司在领取森工集团核准确认的《保费结算通知单》、《保费结算明细表》后，到投保单位处申请结算保费。</w:t>
      </w:r>
      <w:r>
        <w:rPr>
          <w:rFonts w:hint="eastAsia" w:asciiTheme="minorEastAsia" w:hAnsiTheme="minorEastAsia" w:eastAsiaTheme="minorEastAsia" w:cstheme="minorEastAsia"/>
          <w:b/>
          <w:bCs/>
          <w:color w:val="auto"/>
          <w:sz w:val="24"/>
          <w:szCs w:val="24"/>
          <w:highlight w:val="none"/>
        </w:rPr>
        <w:t>具体流程按《内蒙古森工集团商业保险内部管理工作流程》执行。</w:t>
      </w:r>
      <w:bookmarkEnd w:id="14"/>
      <w:bookmarkEnd w:id="15"/>
    </w:p>
    <w:p>
      <w:pPr>
        <w:spacing w:line="360" w:lineRule="auto"/>
        <w:ind w:firstLine="482" w:firstLineChars="200"/>
        <w:jc w:val="left"/>
        <w:outlineLvl w:val="0"/>
        <w:rPr>
          <w:rFonts w:hint="eastAsia" w:asciiTheme="minorEastAsia" w:hAnsiTheme="minorEastAsia" w:eastAsiaTheme="minorEastAsia" w:cstheme="minorEastAsia"/>
          <w:color w:val="auto"/>
          <w:sz w:val="24"/>
          <w:szCs w:val="24"/>
          <w:highlight w:val="none"/>
        </w:rPr>
      </w:pPr>
      <w:bookmarkStart w:id="16" w:name="_Toc3990"/>
      <w:bookmarkStart w:id="17" w:name="_Toc2850"/>
      <w:bookmarkStart w:id="18" w:name="_Toc29794"/>
      <w:r>
        <w:rPr>
          <w:rFonts w:hint="eastAsia" w:asciiTheme="minorEastAsia" w:hAnsiTheme="minorEastAsia" w:eastAsiaTheme="minorEastAsia" w:cstheme="minorEastAsia"/>
          <w:b/>
          <w:bCs/>
          <w:color w:val="auto"/>
          <w:sz w:val="24"/>
          <w:szCs w:val="24"/>
          <w:highlight w:val="none"/>
        </w:rPr>
        <w:t>6. 理赔服务</w:t>
      </w:r>
      <w:bookmarkEnd w:id="16"/>
      <w:bookmarkEnd w:id="17"/>
      <w:bookmarkEnd w:id="18"/>
    </w:p>
    <w:p>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生保险事故后，乙方应以迅速恢复生产为前提，依照本协议及保单的相应约定进行赔偿理算、支付赔款。如乙方未按约定时间结案或支付赔款，则应按照实际拖延天数向被保险人支付违约金，违约金为应付赔款按每拖延一天千分之一的比例计算。</w:t>
      </w:r>
    </w:p>
    <w:p>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6.1 设立报案与理赔服务人员</w:t>
      </w:r>
    </w:p>
    <w:p>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乙方设立报案专线，可365天（包含周末、节假日）24小时接受报案；并设立专职理赔服务人员，随时提供理赔服务。</w:t>
      </w:r>
    </w:p>
    <w:p>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6.2 现场查勘</w:t>
      </w:r>
    </w:p>
    <w:p>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6.2.1发生保险事故后，乙方在接到被保险人的报案后，应在10分钟内以传真或短信、微信等方式回复是否前往现场查勘。如果未按上述规定回复，则表示不去现场查勘，并同意以被保险人提供的索赔材料为理赔依据。</w:t>
      </w:r>
    </w:p>
    <w:p>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6.2.2 乙方在接到被保险人的报案后，若需现场勘查则应在2小时内到达现场，并提出初步的处理意见，查勘人员未按上述规定时间及时到达出险现场的，则表示允许被保险人自行处理事故现场。被保险人应尽可能保留事故现场的有关照片及有关实物证据，保险人应承担施救所产生的全部合理费用。</w:t>
      </w:r>
    </w:p>
    <w:p>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6.2.3 保险人在进行第一次现场查勘后，若无法及时做出初步判断，尚需再次查勘，应在第一次现场查勘后2个工作日内向甲方提出书面说明。如果在2个工作日内没有向甲方提出书面说明，则表示事故原因清楚，保险人对此无异议。保险人接到完整索赔资料后，5个工作日内做出责任认定，情形复杂的 20日内做出责任认定。如属于保险责任，在定责后的5个工作日内完成定损工作。乙方在约定时限内未做出责任认定的，则视为乙方已确认本次事故属于保险责任,不得对此再提出拒赔，</w:t>
      </w:r>
    </w:p>
    <w:p>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6.3 重特大事故应急预案</w:t>
      </w:r>
    </w:p>
    <w:p>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乙方应在制定《重特大保险事故应急预案》的同时，保证在最短时间内整合公司资源，协助甲方处理事故、帮助施救及搜集索赔资料。</w:t>
      </w:r>
    </w:p>
    <w:p>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6.4 受理赔案</w:t>
      </w:r>
    </w:p>
    <w:p>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6.4.1 被保险人通过传真或递送按本协议有关规定向乙方项目小组提交索赔材料，保险人在接到索赔材料后应尽快审查核实，若认为有关证明和材料不完整，应于1个工作日内以书面方式通知被保险人应补充提供的有关证明或资料，若在接到索赔资料后1个工作日内未提出异议，则视为保险人认可索赔资料完整有效。</w:t>
      </w:r>
    </w:p>
    <w:p>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6.4.2 乙方在接到传真或递送的完整索赔资料之日起，及时做出损失认定。如有异议，在1个工作日内向被保险人提出。若在上述时间内未提出异议的，则视为乙方同意本次事故损失以甲方的估损金额为准。</w:t>
      </w:r>
    </w:p>
    <w:p>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6.4.3 丙方须与乙方、保险公估方（如有保险公估机构参与的话）保持沟通，协助甲方解决索赔的疑难问题，争取得到公正、合理、及时的赔偿。</w:t>
      </w:r>
    </w:p>
    <w:p>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6.5 结案及预付赔款</w:t>
      </w:r>
    </w:p>
    <w:p>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6.5.1赔案结束后，乙方应将此次赔案完整资料复印件传送丙方备份留存。</w:t>
      </w:r>
    </w:p>
    <w:p>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6.5.2乙方有义务与丙方共同建立被保险人的承保、理赔档案，责任期满后将结果合订，送交被保险人。</w:t>
      </w:r>
    </w:p>
    <w:p>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6.5.3 乙方根据被保险人的报损材料和相关证明，双方对损失认定达成一致后，承保保险公司应依据保险法的规定，在10个工作日内将赔偿金汇入投保人指定账户。对于案情复杂或责任认定、损失认定过程中出现争议无法结案的，乙方应在10个工作日内按双方认可的预估最低损失金额的50%预付赔款，待案件结案后在10个工作日内将差额部分赔偿金汇入投保人指定账户。</w:t>
      </w:r>
    </w:p>
    <w:p>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6.5.4如遇重大事故或及其复杂的赔案，上述时限内无法结案的，乙方以书面形式向甲方提出申请，经甲方同意后可延长，延长时间最多不超过30日。30日内仍无法结案的，自超出之日起乙方向甲方支付违约金，违约金为应付赔款按每拖延一天1‰的比例计算。</w:t>
      </w:r>
    </w:p>
    <w:p>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6.6 甲方发生保险责任范围内的损失时，若保险金额达到保险价值的85％，则视同足额投保，乙方在保险金额以内按实际损失计算赔偿。</w:t>
      </w:r>
    </w:p>
    <w:p>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6.7 当遇到极端自然灾害或突发事件导致交通受阻、通讯中断，致使甲方无法报案时，乙方同意甲方在尽可能地保留好事故现场影像资料及相关实物证据后自行处理事故现场，乙方并以此作为事故认定和理赔的依据。交通、通讯一旦恢复，甲方应立即向保险人报案并报送相关资料。</w:t>
      </w:r>
    </w:p>
    <w:p>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6.8保险公估人的选用</w:t>
      </w:r>
    </w:p>
    <w:p>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如乙方拟委派公估人对相关赔案进行公估时，应事先征得甲方同意、履行相关手续后方可进行，并与公估工作完成后一周之内向甲方提交公估报告。</w:t>
      </w:r>
    </w:p>
    <w:p>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当甲乙双方就事故赔偿发生较大争议时，乙方同意甲方另行委请保险公估人进行损失公估，公估费用由乙方承担。</w:t>
      </w:r>
    </w:p>
    <w:p>
      <w:pPr>
        <w:spacing w:line="360" w:lineRule="auto"/>
        <w:ind w:firstLine="482" w:firstLineChars="200"/>
        <w:jc w:val="left"/>
        <w:outlineLvl w:val="0"/>
        <w:rPr>
          <w:rFonts w:hint="eastAsia" w:asciiTheme="minorEastAsia" w:hAnsiTheme="minorEastAsia" w:eastAsiaTheme="minorEastAsia" w:cstheme="minorEastAsia"/>
          <w:b/>
          <w:bCs/>
          <w:color w:val="auto"/>
          <w:sz w:val="24"/>
          <w:szCs w:val="24"/>
          <w:highlight w:val="none"/>
        </w:rPr>
      </w:pPr>
      <w:bookmarkStart w:id="19" w:name="_Toc3875"/>
      <w:bookmarkStart w:id="20" w:name="_Toc8940"/>
      <w:bookmarkStart w:id="21" w:name="_Toc170"/>
      <w:r>
        <w:rPr>
          <w:rFonts w:hint="eastAsia" w:asciiTheme="minorEastAsia" w:hAnsiTheme="minorEastAsia" w:eastAsiaTheme="minorEastAsia" w:cstheme="minorEastAsia"/>
          <w:b/>
          <w:bCs/>
          <w:color w:val="auto"/>
          <w:sz w:val="24"/>
          <w:szCs w:val="24"/>
          <w:highlight w:val="none"/>
        </w:rPr>
        <w:t>7. 保险服务要求</w:t>
      </w:r>
      <w:bookmarkEnd w:id="19"/>
      <w:bookmarkEnd w:id="20"/>
      <w:bookmarkEnd w:id="21"/>
    </w:p>
    <w:p>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7.1 乙方应配备专职（兼职）承保服务人员，具体负责与甲方及丙方承保数据资料的核对、保费收缴等工作；配备专职（兼职）理赔专员，负责甲方承保项目在出险后能够得到及时、满意的理赔服务。</w:t>
      </w:r>
    </w:p>
    <w:p>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7.2 乙方必须严格向甲方各投保人履行相关条款及事项的说明义务，即便是甲方或甲方委托的经纪公司已经知晓或了解该说明。乙方如果未履行说明义务或履行未到位应承担违约责任，对此而给甲方造成的损失由乙方负责。</w:t>
      </w:r>
    </w:p>
    <w:p>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7.3在本协议有效期内，乙方须对每一赔案予以指导，对个案有专门人员跟踪负责，并及时向甲方及丙方书面上报索赔案件处理进程，包括案件发生的时间、地点、出险原因、基本情况、损失金额、责任认定、处理进展等。</w:t>
      </w:r>
    </w:p>
    <w:p>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7.4 乙方因自身没能履行服务承诺或服务不到位，应甲方要求必须无条件为甲方退保。乙方应当将已收取的保险费，按照合同约定扣除自保险责任开始之日起至合同解除之日止应收的部分后退还甲方。已签出的未生效保单必须无条件全额退还已收保费。</w:t>
      </w:r>
    </w:p>
    <w:p>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7.5 乙方应遵守与甲方签署的各种文件和协议的内容，积极履行乙方所做出的服务承诺。如果违反了文件或协议的有关内容，甲方有权根据文件或协议的有关规定撤销其承保资格。给甲方造成的损失，由乙方负责赔偿。</w:t>
      </w:r>
    </w:p>
    <w:p>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7.6 在本协议有效期内新增投保的保险标的，均享受乙方在本项目中承诺的所有服务。</w:t>
      </w:r>
    </w:p>
    <w:p>
      <w:pPr>
        <w:pageBreakBefore w:val="0"/>
        <w:kinsoku/>
        <w:wordWrap/>
        <w:topLinePunct w:val="0"/>
        <w:bidi w:val="0"/>
        <w:snapToGrid/>
        <w:spacing w:line="360" w:lineRule="auto"/>
        <w:ind w:firstLine="480" w:firstLineChars="20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rPr>
        <w:t>7.</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在本协议有效期内，乙方须承担实收保费（不含税）18</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color w:val="auto"/>
          <w:sz w:val="24"/>
          <w:szCs w:val="24"/>
          <w:highlight w:val="none"/>
        </w:rPr>
        <w:t>的防灾防损费用，</w:t>
      </w:r>
      <w:r>
        <w:rPr>
          <w:rFonts w:hint="eastAsia" w:asciiTheme="minorEastAsia" w:hAnsiTheme="minorEastAsia" w:eastAsiaTheme="minorEastAsia" w:cstheme="minorEastAsia"/>
          <w:bCs/>
          <w:color w:val="auto"/>
          <w:sz w:val="24"/>
          <w:szCs w:val="24"/>
          <w:highlight w:val="none"/>
        </w:rPr>
        <w:t>用于投保人及所属各单位防灾防损设施、设备、器材、防灾人员的防护用品的购置；其他用于防灾防损性的支出以及用于投保人及所属各单位相关人员进行保险业务、保险知识、风险防范、风险管理等方面的宣传、培训开支。具体用途、时间和内容由森工集团指定。每个年度在双方约定期限内兑现。</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7.8乙方不得</w:t>
      </w:r>
      <w:r>
        <w:rPr>
          <w:rFonts w:hint="eastAsia" w:asciiTheme="minorEastAsia" w:hAnsiTheme="minorEastAsia" w:eastAsiaTheme="minorEastAsia" w:cstheme="minorEastAsia"/>
          <w:color w:val="auto"/>
          <w:sz w:val="24"/>
          <w:szCs w:val="24"/>
          <w:highlight w:val="none"/>
        </w:rPr>
        <w:t>擅自或单方面，在分项或制式保单中增加对投保人被保险人不利的特别约定、条款等内容，若有增加的视为无效。</w:t>
      </w:r>
    </w:p>
    <w:p>
      <w:pPr>
        <w:pStyle w:val="4"/>
        <w:spacing w:line="360" w:lineRule="auto"/>
        <w:jc w:val="left"/>
        <w:rPr>
          <w:rFonts w:hint="eastAsia" w:asciiTheme="minorEastAsia" w:hAnsiTheme="minorEastAsia" w:eastAsiaTheme="minorEastAsia" w:cstheme="minorEastAsia"/>
          <w:color w:val="auto"/>
          <w:sz w:val="24"/>
          <w:szCs w:val="24"/>
          <w:highlight w:val="none"/>
        </w:rPr>
      </w:pPr>
    </w:p>
    <w:p>
      <w:pPr>
        <w:spacing w:line="360" w:lineRule="auto"/>
        <w:ind w:firstLine="482" w:firstLineChars="200"/>
        <w:jc w:val="left"/>
        <w:outlineLvl w:val="0"/>
        <w:rPr>
          <w:rFonts w:hint="eastAsia" w:asciiTheme="minorEastAsia" w:hAnsiTheme="minorEastAsia" w:eastAsiaTheme="minorEastAsia" w:cstheme="minorEastAsia"/>
          <w:b/>
          <w:color w:val="auto"/>
          <w:sz w:val="24"/>
          <w:szCs w:val="24"/>
          <w:highlight w:val="none"/>
        </w:rPr>
      </w:pPr>
      <w:bookmarkStart w:id="22" w:name="_Toc4584"/>
      <w:r>
        <w:rPr>
          <w:rFonts w:hint="eastAsia" w:asciiTheme="minorEastAsia" w:hAnsiTheme="minorEastAsia" w:eastAsiaTheme="minorEastAsia" w:cstheme="minorEastAsia"/>
          <w:b/>
          <w:color w:val="auto"/>
          <w:sz w:val="24"/>
          <w:szCs w:val="24"/>
          <w:highlight w:val="none"/>
        </w:rPr>
        <w:t>8.保险售后服务考核与履约保证金</w:t>
      </w:r>
      <w:bookmarkEnd w:id="22"/>
    </w:p>
    <w:p>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本项目建立保险售后服务考核机制，按照协议约定对承保保险公司的售后服务和履约情况实行考核，最终考核结果与履约保证金挂钩。</w:t>
      </w:r>
    </w:p>
    <w:p>
      <w:pPr>
        <w:spacing w:line="360" w:lineRule="auto"/>
        <w:ind w:firstLine="480" w:firstLineChars="200"/>
        <w:jc w:val="left"/>
        <w:rPr>
          <w:rFonts w:hint="eastAsia" w:asciiTheme="minorEastAsia" w:hAnsiTheme="minorEastAsia" w:eastAsiaTheme="minorEastAsia" w:cstheme="minorEastAsia"/>
          <w:color w:val="auto"/>
          <w:spacing w:val="6"/>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8.</w:t>
      </w:r>
      <w:r>
        <w:rPr>
          <w:rFonts w:hint="eastAsia" w:asciiTheme="minorEastAsia" w:hAnsiTheme="minorEastAsia" w:eastAsiaTheme="minorEastAsia" w:cstheme="minorEastAsia"/>
          <w:color w:val="auto"/>
          <w:sz w:val="24"/>
          <w:szCs w:val="24"/>
          <w:highlight w:val="none"/>
          <w:lang w:val="en-US" w:eastAsia="zh-CN"/>
        </w:rPr>
        <w:t>2甲方</w:t>
      </w:r>
      <w:r>
        <w:rPr>
          <w:rFonts w:hint="eastAsia" w:asciiTheme="minorEastAsia" w:hAnsiTheme="minorEastAsia" w:eastAsiaTheme="minorEastAsia" w:cstheme="minorEastAsia"/>
          <w:color w:val="auto"/>
          <w:sz w:val="24"/>
          <w:szCs w:val="24"/>
          <w:highlight w:val="none"/>
        </w:rPr>
        <w:t>对</w:t>
      </w:r>
      <w:r>
        <w:rPr>
          <w:rFonts w:hint="eastAsia" w:asciiTheme="minorEastAsia" w:hAnsiTheme="minorEastAsia" w:eastAsiaTheme="minorEastAsia" w:cstheme="minorEastAsia"/>
          <w:color w:val="auto"/>
          <w:sz w:val="24"/>
          <w:szCs w:val="24"/>
          <w:highlight w:val="none"/>
          <w:lang w:val="en-US" w:eastAsia="zh-CN"/>
        </w:rPr>
        <w:t>乙方</w:t>
      </w:r>
      <w:r>
        <w:rPr>
          <w:rFonts w:hint="eastAsia" w:asciiTheme="minorEastAsia" w:hAnsiTheme="minorEastAsia" w:eastAsiaTheme="minorEastAsia" w:cstheme="minorEastAsia"/>
          <w:color w:val="auto"/>
          <w:sz w:val="24"/>
          <w:szCs w:val="24"/>
          <w:highlight w:val="none"/>
        </w:rPr>
        <w:t>的售后服务和履约情况按</w:t>
      </w:r>
      <w:r>
        <w:rPr>
          <w:rFonts w:hint="eastAsia" w:asciiTheme="minorEastAsia" w:hAnsiTheme="minorEastAsia" w:eastAsiaTheme="minorEastAsia" w:cstheme="minorEastAsia"/>
          <w:color w:val="auto"/>
          <w:sz w:val="24"/>
          <w:szCs w:val="24"/>
          <w:highlight w:val="none"/>
          <w:lang w:val="en-US" w:eastAsia="zh-CN"/>
        </w:rPr>
        <w:t>合同期限考核，若合同到期后仍存在赔案，</w:t>
      </w:r>
      <w:r>
        <w:rPr>
          <w:rFonts w:hint="eastAsia" w:asciiTheme="minorEastAsia" w:hAnsiTheme="minorEastAsia" w:eastAsiaTheme="minorEastAsia" w:cstheme="minorEastAsia"/>
          <w:color w:val="auto"/>
          <w:spacing w:val="6"/>
          <w:sz w:val="24"/>
          <w:szCs w:val="24"/>
          <w:highlight w:val="none"/>
          <w:lang w:val="en-US" w:eastAsia="zh-CN"/>
        </w:rPr>
        <w:t>考核截止日为本保险合同中所涉及的所有未决赔案处理完结日止（未按时限结案，但责任不在被考核方的案件除外）。在合同到期或赔案完结后30个工作日内甲方完成考核工作，并将考核结果发送乙方确认，乙方确认完毕后，甲方将剩余保证金无息退回乙方。</w:t>
      </w:r>
    </w:p>
    <w:p>
      <w:pPr>
        <w:pStyle w:val="4"/>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6"/>
          <w:sz w:val="24"/>
          <w:szCs w:val="24"/>
          <w:highlight w:val="none"/>
          <w:lang w:val="en-US" w:eastAsia="zh-CN"/>
        </w:rPr>
        <w:t xml:space="preserve">  </w:t>
      </w:r>
      <w:r>
        <w:rPr>
          <w:rFonts w:hint="eastAsia" w:asciiTheme="minorEastAsia" w:hAnsiTheme="minorEastAsia" w:eastAsiaTheme="minorEastAsia" w:cstheme="minorEastAsia"/>
          <w:b w:val="0"/>
          <w:bCs w:val="0"/>
          <w:color w:val="auto"/>
          <w:spacing w:val="6"/>
          <w:sz w:val="24"/>
          <w:szCs w:val="24"/>
          <w:highlight w:val="none"/>
          <w:lang w:val="en-US" w:eastAsia="zh-CN" w:bidi="zh-CN"/>
        </w:rPr>
        <w:t xml:space="preserve">  8.3最终考核应扣除履约保证金额=实收保费10%×被考核总评分相对应的扣履约保证金的百分比。</w:t>
      </w:r>
    </w:p>
    <w:p>
      <w:pPr>
        <w:pStyle w:val="4"/>
        <w:spacing w:line="360" w:lineRule="auto"/>
        <w:jc w:val="left"/>
        <w:rPr>
          <w:rFonts w:hint="eastAsia" w:asciiTheme="minorEastAsia" w:hAnsiTheme="minorEastAsia" w:eastAsiaTheme="minorEastAsia" w:cstheme="minorEastAsia"/>
          <w:b w:val="0"/>
          <w:bCs w:val="0"/>
          <w:color w:val="auto"/>
          <w:sz w:val="24"/>
          <w:szCs w:val="24"/>
          <w:highlight w:val="none"/>
          <w:lang w:val="en-US" w:eastAsia="zh-CN" w:bidi="zh-CN"/>
        </w:rPr>
      </w:pPr>
      <w:r>
        <w:rPr>
          <w:rFonts w:hint="eastAsia" w:asciiTheme="minorEastAsia" w:hAnsiTheme="minorEastAsia" w:eastAsiaTheme="minorEastAsia" w:cstheme="minorEastAsia"/>
          <w:b w:val="0"/>
          <w:bCs w:val="0"/>
          <w:color w:val="auto"/>
          <w:sz w:val="24"/>
          <w:szCs w:val="24"/>
          <w:highlight w:val="none"/>
          <w:lang w:val="en-US" w:eastAsia="zh-CN" w:bidi="zh-CN"/>
        </w:rPr>
        <w:t xml:space="preserve">    8.4考核内容依从《内蒙古森工集团保险售后服务考核办法》。</w:t>
      </w:r>
    </w:p>
    <w:p>
      <w:pPr>
        <w:spacing w:line="360" w:lineRule="auto"/>
        <w:ind w:firstLine="482" w:firstLineChars="200"/>
        <w:jc w:val="left"/>
        <w:outlineLvl w:val="0"/>
        <w:rPr>
          <w:rFonts w:hint="eastAsia" w:asciiTheme="minorEastAsia" w:hAnsiTheme="minorEastAsia" w:eastAsiaTheme="minorEastAsia" w:cstheme="minorEastAsia"/>
          <w:b/>
          <w:bCs/>
          <w:color w:val="auto"/>
          <w:sz w:val="24"/>
          <w:szCs w:val="24"/>
          <w:highlight w:val="none"/>
        </w:rPr>
      </w:pPr>
      <w:bookmarkStart w:id="23" w:name="_Toc32751"/>
      <w:r>
        <w:rPr>
          <w:rFonts w:hint="eastAsia" w:asciiTheme="minorEastAsia" w:hAnsiTheme="minorEastAsia" w:eastAsiaTheme="minorEastAsia" w:cstheme="minorEastAsia"/>
          <w:b/>
          <w:bCs/>
          <w:color w:val="auto"/>
          <w:sz w:val="24"/>
          <w:szCs w:val="24"/>
          <w:highlight w:val="none"/>
        </w:rPr>
        <w:t>9.保险售后服务考核机制</w:t>
      </w:r>
      <w:bookmarkEnd w:id="23"/>
    </w:p>
    <w:p>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保险售后服务考核主要针对投保出单/续保提醒、现场查勘、索赔资料提交、定责、定损、结案、防灾防损培训等内容的工作完成情况，协调配合情况、工作质量、时限以及服务态度各项相关工作的积极性、主动性等内容进行考核。考核总评分不合格或在合同期限内未按甲方需求兑现防灾防损费、培训费的以及在保险服务期间因案件出现争议无法结案，经协商无效须通过法律诉讼解决，并依法判决乙方应承担保险赔偿责任的，扣除全部履约保证金</w:t>
      </w:r>
      <w:r>
        <w:rPr>
          <w:rFonts w:hint="eastAsia" w:asciiTheme="minorEastAsia" w:hAnsiTheme="minorEastAsia" w:eastAsiaTheme="minorEastAsia" w:cstheme="minorEastAsia"/>
          <w:color w:val="auto"/>
          <w:sz w:val="24"/>
          <w:szCs w:val="24"/>
          <w:highlight w:val="none"/>
          <w:lang w:eastAsia="zh-CN"/>
        </w:rPr>
        <w:t>。</w:t>
      </w:r>
    </w:p>
    <w:p>
      <w:pPr>
        <w:spacing w:line="360" w:lineRule="auto"/>
        <w:ind w:firstLine="472" w:firstLineChars="196"/>
        <w:jc w:val="left"/>
        <w:outlineLvl w:val="0"/>
        <w:rPr>
          <w:rFonts w:hint="eastAsia" w:asciiTheme="minorEastAsia" w:hAnsiTheme="minorEastAsia" w:eastAsiaTheme="minorEastAsia" w:cstheme="minorEastAsia"/>
          <w:b/>
          <w:bCs/>
          <w:color w:val="auto"/>
          <w:sz w:val="24"/>
          <w:szCs w:val="24"/>
          <w:highlight w:val="none"/>
        </w:rPr>
      </w:pPr>
      <w:bookmarkStart w:id="24" w:name="_Toc8942"/>
      <w:bookmarkStart w:id="25" w:name="_Toc25991"/>
      <w:bookmarkStart w:id="26" w:name="_Toc10954"/>
      <w:r>
        <w:rPr>
          <w:rFonts w:hint="eastAsia" w:asciiTheme="minorEastAsia" w:hAnsiTheme="minorEastAsia" w:eastAsiaTheme="minorEastAsia" w:cstheme="minorEastAsia"/>
          <w:b/>
          <w:bCs/>
          <w:color w:val="auto"/>
          <w:sz w:val="24"/>
          <w:szCs w:val="24"/>
          <w:highlight w:val="none"/>
        </w:rPr>
        <w:t>10. 其他</w:t>
      </w:r>
      <w:bookmarkEnd w:id="24"/>
      <w:bookmarkEnd w:id="25"/>
      <w:bookmarkEnd w:id="26"/>
    </w:p>
    <w:p>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10.1协议三方要遵纪守法、诚实守信、有序竞争，严禁签私单、吃单、埋单、制造鸳鸯单以及在规定的范围以外组织投保。乙方应加强对其下辖的保险经办机构及其从业人员展业行为的管理与约束，严防在本服务协议外的体外循环行为的发生。</w:t>
      </w:r>
    </w:p>
    <w:p>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10.2 甲、乙、丙三方同意如监管部门对有关保险条款及相关事宜做出调整和修改时，有明确规定的从其规定，无规定的按有利于被保险人的方式和解释执行。</w:t>
      </w:r>
    </w:p>
    <w:p>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10.3 未经甲方同意，乙方不得解除本保险协议。</w:t>
      </w:r>
      <w:r>
        <w:rPr>
          <w:rFonts w:hint="eastAsia" w:asciiTheme="minorEastAsia" w:hAnsiTheme="minorEastAsia" w:eastAsiaTheme="minorEastAsia" w:cstheme="minorEastAsia"/>
          <w:color w:val="auto"/>
          <w:sz w:val="24"/>
          <w:szCs w:val="24"/>
          <w:highlight w:val="none"/>
          <w:lang w:val="en-US" w:eastAsia="zh-CN"/>
        </w:rPr>
        <w:t>若</w:t>
      </w:r>
      <w:r>
        <w:rPr>
          <w:rFonts w:hint="eastAsia" w:asciiTheme="minorEastAsia" w:hAnsiTheme="minorEastAsia" w:eastAsiaTheme="minorEastAsia" w:cstheme="minorEastAsia"/>
          <w:color w:val="auto"/>
          <w:sz w:val="24"/>
          <w:szCs w:val="24"/>
          <w:highlight w:val="none"/>
        </w:rPr>
        <w:t>强行</w:t>
      </w:r>
      <w:r>
        <w:rPr>
          <w:rFonts w:hint="eastAsia" w:asciiTheme="minorEastAsia" w:hAnsiTheme="minorEastAsia" w:eastAsiaTheme="minorEastAsia" w:cstheme="minorEastAsia"/>
          <w:color w:val="auto"/>
          <w:sz w:val="24"/>
          <w:szCs w:val="24"/>
          <w:highlight w:val="none"/>
          <w:lang w:val="en-US" w:eastAsia="zh-CN"/>
        </w:rPr>
        <w:t>解除</w:t>
      </w:r>
      <w:r>
        <w:rPr>
          <w:rFonts w:hint="eastAsia" w:asciiTheme="minorEastAsia" w:hAnsiTheme="minorEastAsia" w:eastAsiaTheme="minorEastAsia" w:cstheme="minorEastAsia"/>
          <w:color w:val="auto"/>
          <w:sz w:val="24"/>
          <w:szCs w:val="24"/>
          <w:highlight w:val="none"/>
        </w:rPr>
        <w:t>，履约保证金将不予退还。</w:t>
      </w:r>
      <w:r>
        <w:rPr>
          <w:rFonts w:hint="eastAsia" w:asciiTheme="minorEastAsia" w:hAnsiTheme="minorEastAsia" w:eastAsiaTheme="minorEastAsia" w:cstheme="minorEastAsia"/>
          <w:color w:val="auto"/>
          <w:sz w:val="24"/>
          <w:szCs w:val="24"/>
          <w:highlight w:val="none"/>
          <w:lang w:val="en-US" w:eastAsia="zh-CN"/>
        </w:rPr>
        <w:t>另、</w:t>
      </w:r>
      <w:r>
        <w:rPr>
          <w:rFonts w:hint="eastAsia" w:asciiTheme="minorEastAsia" w:hAnsiTheme="minorEastAsia" w:eastAsiaTheme="minorEastAsia" w:cstheme="minorEastAsia"/>
          <w:color w:val="auto"/>
          <w:sz w:val="24"/>
          <w:szCs w:val="24"/>
          <w:highlight w:val="none"/>
        </w:rPr>
        <w:t>无论本协议是否被解除，乙方及其分支机构在本协议有效期间内出具的保险单，在保险单列明的保险期间内，本协议的所有条款针对该保单持续有效。</w:t>
      </w:r>
    </w:p>
    <w:p>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10.4 本保险协议及其他一切相关文件均受中华人民共和国法律司法管辖。</w:t>
      </w:r>
    </w:p>
    <w:p>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10.5 在本协议执行过程中所发生的一切争议，协议各方应通过友好协商的方式加以解决。如协商不成，由甲方所在地的人民法院受理本协议纠纷。</w:t>
      </w:r>
    </w:p>
    <w:p>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10.6 涉及本保险协议的信息（包括有关合同、条款、理赔文件及其他有关材料），各方均负有保密的义务。</w:t>
      </w:r>
    </w:p>
    <w:p>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10.7乙方确认本协议中承保条件符合监管机构的规定，如在本协议履行过程中因承保条件不符合监管规定而给甲方造成的损失，由乙方负责赔偿。</w:t>
      </w:r>
    </w:p>
    <w:p>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10.8 乙方如果因为自身的过失，违反了监管机构的规定，导致保险合同无效或因此给甲方造成了损失，由乙方负责赔偿。</w:t>
      </w:r>
    </w:p>
    <w:p>
      <w:pPr>
        <w:spacing w:line="360" w:lineRule="auto"/>
        <w:ind w:firstLine="480" w:firstLineChars="200"/>
        <w:jc w:val="left"/>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10.9</w:t>
      </w:r>
      <w:r>
        <w:rPr>
          <w:rFonts w:hint="eastAsia" w:asciiTheme="minorEastAsia" w:hAnsiTheme="minorEastAsia" w:eastAsiaTheme="minorEastAsia" w:cstheme="minorEastAsia"/>
          <w:color w:val="auto"/>
          <w:sz w:val="24"/>
          <w:szCs w:val="24"/>
          <w:highlight w:val="none"/>
          <w:lang w:val="en-US" w:eastAsia="zh-CN"/>
        </w:rPr>
        <w:t>经双方协商同意，本协议自202</w:t>
      </w:r>
      <w:r>
        <w:rPr>
          <w:rFonts w:hint="eastAsia" w:asciiTheme="minorEastAsia" w:hAnsi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val="en-US" w:eastAsia="zh-CN"/>
        </w:rPr>
        <w:t>年09月01日起生效，有效期为一年，</w:t>
      </w:r>
      <w:r>
        <w:rPr>
          <w:rFonts w:hint="eastAsia" w:asciiTheme="minorEastAsia" w:hAnsiTheme="minorEastAsia" w:eastAsiaTheme="minorEastAsia" w:cstheme="minorEastAsia"/>
          <w:color w:val="auto"/>
          <w:sz w:val="24"/>
          <w:szCs w:val="24"/>
          <w:highlight w:val="none"/>
          <w:lang w:val="en-US"/>
        </w:rPr>
        <w:t>如果在有效期结束后存在遗留问题，本协议将持续有效，直至</w:t>
      </w:r>
      <w:r>
        <w:rPr>
          <w:rFonts w:hint="eastAsia" w:asciiTheme="minorEastAsia" w:hAnsiTheme="minorEastAsia" w:eastAsiaTheme="minorEastAsia" w:cstheme="minorEastAsia"/>
          <w:color w:val="auto"/>
          <w:sz w:val="24"/>
          <w:szCs w:val="24"/>
          <w:highlight w:val="none"/>
          <w:lang w:val="en-US" w:eastAsia="zh-CN"/>
        </w:rPr>
        <w:t>本协议内出具的</w:t>
      </w:r>
      <w:r>
        <w:rPr>
          <w:rFonts w:hint="eastAsia" w:asciiTheme="minorEastAsia" w:hAnsiTheme="minorEastAsia" w:eastAsiaTheme="minorEastAsia" w:cstheme="minorEastAsia"/>
          <w:color w:val="auto"/>
          <w:sz w:val="24"/>
          <w:szCs w:val="24"/>
          <w:highlight w:val="none"/>
          <w:lang w:val="en-US"/>
        </w:rPr>
        <w:t>保险单涉及各项遗留事宜最终处理完毕时为止。</w:t>
      </w:r>
    </w:p>
    <w:p>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本协议一式三份，甲、乙、丙三方各持一份。</w:t>
      </w:r>
    </w:p>
    <w:p>
      <w:pPr>
        <w:pStyle w:val="4"/>
        <w:spacing w:line="360" w:lineRule="auto"/>
        <w:jc w:val="left"/>
        <w:rPr>
          <w:rFonts w:hint="eastAsia" w:asciiTheme="minorEastAsia" w:hAnsiTheme="minorEastAsia" w:eastAsiaTheme="minorEastAsia" w:cstheme="minorEastAsia"/>
          <w:color w:val="auto"/>
          <w:sz w:val="24"/>
          <w:szCs w:val="24"/>
          <w:highlight w:val="none"/>
        </w:rPr>
      </w:pPr>
    </w:p>
    <w:p>
      <w:pPr>
        <w:pStyle w:val="6"/>
        <w:spacing w:line="360" w:lineRule="auto"/>
        <w:jc w:val="left"/>
        <w:rPr>
          <w:rFonts w:hint="eastAsia" w:asciiTheme="minorEastAsia" w:hAnsiTheme="minorEastAsia" w:eastAsiaTheme="minorEastAsia" w:cstheme="minorEastAsia"/>
          <w:color w:val="auto"/>
          <w:sz w:val="24"/>
          <w:szCs w:val="24"/>
          <w:highlight w:val="none"/>
        </w:rPr>
      </w:pPr>
    </w:p>
    <w:p>
      <w:pPr>
        <w:pStyle w:val="6"/>
        <w:spacing w:line="360" w:lineRule="auto"/>
        <w:jc w:val="left"/>
        <w:rPr>
          <w:rFonts w:hint="eastAsia" w:asciiTheme="minorEastAsia" w:hAnsiTheme="minorEastAsia" w:eastAsiaTheme="minorEastAsia" w:cstheme="minorEastAsia"/>
          <w:color w:val="auto"/>
          <w:sz w:val="24"/>
          <w:szCs w:val="24"/>
          <w:highlight w:val="none"/>
        </w:rPr>
      </w:pPr>
    </w:p>
    <w:p>
      <w:pPr>
        <w:tabs>
          <w:tab w:val="left" w:pos="1815"/>
        </w:tabs>
        <w:adjustRightInd w:val="0"/>
        <w:snapToGrid w:val="0"/>
        <w:spacing w:line="360" w:lineRule="auto"/>
        <w:ind w:firstLine="480" w:firstLineChars="20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甲方（投保人）签章：</w:t>
      </w:r>
      <w:r>
        <w:rPr>
          <w:rFonts w:hint="eastAsia" w:asciiTheme="minorEastAsia" w:hAnsiTheme="minorEastAsia" w:eastAsiaTheme="minorEastAsia" w:cstheme="minorEastAsia"/>
          <w:color w:val="auto"/>
          <w:sz w:val="24"/>
          <w:szCs w:val="24"/>
          <w:highlight w:val="none"/>
          <w:lang w:eastAsia="zh-CN"/>
        </w:rPr>
        <w:t>中国内蒙古森林工业集团有限责任公司</w:t>
      </w:r>
    </w:p>
    <w:p>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负责人（法人或授权代表）：</w:t>
      </w:r>
    </w:p>
    <w:p>
      <w:pPr>
        <w:pStyle w:val="3"/>
        <w:spacing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p>
    <w:p>
      <w:pPr>
        <w:pStyle w:val="3"/>
        <w:spacing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p>
    <w:p>
      <w:pPr>
        <w:pStyle w:val="3"/>
        <w:spacing w:line="360" w:lineRule="auto"/>
        <w:jc w:val="left"/>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乙方（保险人）签章：</w:t>
      </w:r>
      <w:r>
        <w:rPr>
          <w:rFonts w:hint="eastAsia" w:asciiTheme="minorEastAsia" w:hAnsiTheme="minorEastAsia" w:eastAsiaTheme="minorEastAsia" w:cstheme="minorEastAsia"/>
          <w:color w:val="auto"/>
          <w:kern w:val="0"/>
          <w:sz w:val="24"/>
          <w:szCs w:val="24"/>
          <w:highlight w:val="none"/>
          <w:lang w:val="zh-CN" w:eastAsia="zh-CN" w:bidi="zh-CN"/>
        </w:rPr>
        <w:t>中国人民财产保险股份有限公司呼伦贝尔市分公司</w:t>
      </w:r>
    </w:p>
    <w:p>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负责人（法人或授权代表）：</w:t>
      </w:r>
    </w:p>
    <w:p>
      <w:pPr>
        <w:pStyle w:val="3"/>
        <w:spacing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p>
    <w:p>
      <w:pPr>
        <w:pStyle w:val="3"/>
        <w:spacing w:line="360" w:lineRule="auto"/>
        <w:ind w:left="0" w:leftChars="0" w:firstLine="0" w:firstLineChars="0"/>
        <w:jc w:val="left"/>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丙方（经纪人）签章：</w:t>
      </w:r>
      <w:r>
        <w:rPr>
          <w:rFonts w:hint="eastAsia" w:asciiTheme="minorEastAsia" w:hAnsiTheme="minorEastAsia" w:cstheme="minorEastAsia"/>
          <w:color w:val="auto"/>
          <w:sz w:val="24"/>
          <w:szCs w:val="24"/>
          <w:highlight w:val="none"/>
          <w:lang w:val="en-US" w:eastAsia="zh-CN"/>
        </w:rPr>
        <w:t>中军保险经纪（北京）有限公司</w:t>
      </w:r>
    </w:p>
    <w:p>
      <w:pPr>
        <w:spacing w:line="360" w:lineRule="auto"/>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负责人（法人或授权代表）：</w:t>
      </w:r>
    </w:p>
    <w:p>
      <w:pPr>
        <w:spacing w:line="360" w:lineRule="auto"/>
        <w:jc w:val="left"/>
        <w:rPr>
          <w:rFonts w:hint="eastAsia" w:asciiTheme="minorEastAsia" w:hAnsiTheme="minorEastAsia" w:eastAsiaTheme="minorEastAsia" w:cstheme="minorEastAsia"/>
          <w:color w:val="auto"/>
          <w:sz w:val="24"/>
          <w:szCs w:val="24"/>
          <w:highlight w:val="none"/>
        </w:rPr>
      </w:pPr>
    </w:p>
    <w:p>
      <w:pPr>
        <w:spacing w:line="360" w:lineRule="auto"/>
        <w:jc w:val="left"/>
        <w:rPr>
          <w:rFonts w:hint="eastAsia" w:asciiTheme="minorEastAsia" w:hAnsiTheme="minorEastAsia" w:eastAsiaTheme="minorEastAsia" w:cstheme="minorEastAsia"/>
          <w:color w:val="auto"/>
          <w:sz w:val="24"/>
          <w:szCs w:val="24"/>
          <w:highlight w:val="none"/>
        </w:rPr>
      </w:pPr>
    </w:p>
    <w:p>
      <w:pPr>
        <w:spacing w:line="360" w:lineRule="auto"/>
        <w:jc w:val="left"/>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 xml:space="preserve">    </w:t>
      </w:r>
      <w:bookmarkStart w:id="27" w:name="_Toc7633"/>
      <w:bookmarkStart w:id="28" w:name="_Toc919"/>
      <w:bookmarkStart w:id="29" w:name="_Toc21204"/>
      <w:r>
        <w:rPr>
          <w:rFonts w:hint="eastAsia" w:asciiTheme="minorEastAsia" w:hAnsiTheme="minorEastAsia" w:eastAsiaTheme="minorEastAsia" w:cstheme="minorEastAsia"/>
          <w:color w:val="auto"/>
          <w:sz w:val="24"/>
          <w:szCs w:val="24"/>
          <w:highlight w:val="none"/>
        </w:rPr>
        <w:t>签约日期：       年     月    日</w:t>
      </w:r>
      <w:bookmarkEnd w:id="27"/>
      <w:bookmarkEnd w:id="28"/>
      <w:bookmarkEnd w:id="29"/>
    </w:p>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p>
    <w:p>
      <w:pPr>
        <w:spacing w:line="360" w:lineRule="auto"/>
        <w:jc w:val="left"/>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 xml:space="preserve"> </w:t>
      </w:r>
      <w:bookmarkStart w:id="30" w:name="_Toc25487"/>
      <w:bookmarkStart w:id="31" w:name="_Toc1154"/>
      <w:bookmarkStart w:id="32" w:name="_Toc21181"/>
      <w:r>
        <w:rPr>
          <w:rFonts w:hint="eastAsia" w:asciiTheme="minorEastAsia" w:hAnsiTheme="minorEastAsia" w:eastAsiaTheme="minorEastAsia" w:cstheme="minorEastAsia"/>
          <w:color w:val="auto"/>
          <w:sz w:val="24"/>
          <w:szCs w:val="24"/>
          <w:highlight w:val="none"/>
        </w:rPr>
        <w:t>签约地点：中国.内蒙古.牙克石</w:t>
      </w:r>
      <w:bookmarkEnd w:id="30"/>
      <w:bookmarkEnd w:id="31"/>
      <w:bookmarkEnd w:id="32"/>
    </w:p>
    <w:p>
      <w:pPr>
        <w:spacing w:line="360" w:lineRule="auto"/>
        <w:jc w:val="left"/>
        <w:outlineLvl w:val="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中国内蒙古森林工业集团有限责任公司</w:t>
      </w:r>
    </w:p>
    <w:p>
      <w:pPr>
        <w:rPr>
          <w:rFonts w:hint="eastAsia"/>
          <w:lang w:val="en-US" w:eastAsia="zh-CN"/>
        </w:rPr>
      </w:pPr>
      <w:bookmarkStart w:id="33" w:name="_Toc9815"/>
      <w:r>
        <w:rPr>
          <w:rFonts w:hint="eastAsia"/>
          <w:lang w:val="en-US" w:eastAsia="zh-CN"/>
        </w:rPr>
        <w:br w:type="page"/>
      </w:r>
    </w:p>
    <w:p>
      <w:pPr>
        <w:pStyle w:val="2"/>
        <w:bidi w:val="0"/>
        <w:jc w:val="center"/>
        <w:rPr>
          <w:rFonts w:hint="eastAsia"/>
          <w:lang w:val="en-US" w:eastAsia="zh-CN"/>
        </w:rPr>
      </w:pPr>
      <w:r>
        <w:rPr>
          <w:rFonts w:hint="eastAsia"/>
          <w:lang w:val="en-US" w:eastAsia="zh-CN"/>
        </w:rPr>
        <w:t>中国</w:t>
      </w:r>
      <w:bookmarkEnd w:id="33"/>
      <w:r>
        <w:rPr>
          <w:rFonts w:hint="eastAsia"/>
          <w:lang w:val="en-US" w:eastAsia="zh-CN"/>
        </w:rPr>
        <w:t>内蒙古森林工业集团有限责任公司</w:t>
      </w:r>
    </w:p>
    <w:p>
      <w:pPr>
        <w:pStyle w:val="2"/>
        <w:bidi w:val="0"/>
        <w:jc w:val="center"/>
        <w:rPr>
          <w:rFonts w:hint="eastAsia"/>
          <w:lang w:val="en-US" w:eastAsia="zh-CN"/>
        </w:rPr>
      </w:pPr>
      <w:bookmarkStart w:id="34" w:name="_Toc9115"/>
      <w:r>
        <w:rPr>
          <w:rFonts w:hint="eastAsia"/>
          <w:lang w:val="en-US" w:eastAsia="zh-CN"/>
        </w:rPr>
        <w:t>二零二四年度安全生产责任保险文本保单</w:t>
      </w:r>
      <w:bookmarkEnd w:id="34"/>
    </w:p>
    <w:p>
      <w:pPr>
        <w:spacing w:line="360" w:lineRule="auto"/>
        <w:jc w:val="left"/>
        <w:rPr>
          <w:rFonts w:hint="eastAsia" w:asciiTheme="minorEastAsia" w:hAnsiTheme="minorEastAsia" w:eastAsiaTheme="minorEastAsia" w:cstheme="minorEastAsia"/>
          <w:color w:val="auto"/>
          <w:sz w:val="24"/>
          <w:szCs w:val="24"/>
          <w:highlight w:val="none"/>
          <w:lang w:eastAsia="zh-CN"/>
        </w:rPr>
      </w:pPr>
    </w:p>
    <w:p>
      <w:pPr>
        <w:spacing w:line="36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一、投保人名称：</w:t>
      </w:r>
      <w:r>
        <w:rPr>
          <w:rFonts w:hint="eastAsia" w:asciiTheme="minorEastAsia" w:hAnsiTheme="minorEastAsia" w:eastAsiaTheme="minorEastAsia" w:cstheme="minorEastAsia"/>
          <w:color w:val="auto"/>
          <w:sz w:val="24"/>
          <w:szCs w:val="24"/>
          <w:highlight w:val="none"/>
          <w:lang w:val="en-US" w:eastAsia="zh-CN"/>
        </w:rPr>
        <w:t>中国内蒙古森林工业集团有限责任公司及所属各单位</w:t>
      </w:r>
    </w:p>
    <w:p>
      <w:pPr>
        <w:spacing w:line="36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二、投保人地址：内蒙古自治区牙克石市兴安中街29号</w:t>
      </w:r>
    </w:p>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GB"/>
        </w:rPr>
        <w:t>三、被保险人名称：</w:t>
      </w:r>
      <w:r>
        <w:rPr>
          <w:rFonts w:hint="eastAsia" w:asciiTheme="minorEastAsia" w:hAnsiTheme="minorEastAsia" w:eastAsiaTheme="minorEastAsia" w:cstheme="minorEastAsia"/>
          <w:color w:val="auto"/>
          <w:sz w:val="24"/>
          <w:szCs w:val="24"/>
          <w:highlight w:val="none"/>
          <w:lang w:eastAsia="zh-CN"/>
        </w:rPr>
        <w:t>中国内蒙古森林工业集团有限责任公司</w:t>
      </w:r>
      <w:r>
        <w:rPr>
          <w:rFonts w:hint="eastAsia" w:asciiTheme="minorEastAsia" w:hAnsiTheme="minorEastAsia" w:eastAsiaTheme="minorEastAsia" w:cstheme="minorEastAsia"/>
          <w:color w:val="auto"/>
          <w:sz w:val="24"/>
          <w:szCs w:val="24"/>
          <w:highlight w:val="none"/>
        </w:rPr>
        <w:t>及所属各单位</w:t>
      </w:r>
    </w:p>
    <w:p>
      <w:pPr>
        <w:spacing w:line="360" w:lineRule="auto"/>
        <w:jc w:val="left"/>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四、保险标的:</w:t>
      </w:r>
      <w:r>
        <w:rPr>
          <w:rFonts w:hint="eastAsia" w:asciiTheme="minorEastAsia" w:hAnsi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雇员、第三者</w:t>
      </w:r>
      <w:r>
        <w:rPr>
          <w:rFonts w:hint="eastAsia" w:asciiTheme="minorEastAsia" w:hAnsiTheme="minorEastAsia" w:cstheme="minorEastAsia"/>
          <w:color w:val="auto"/>
          <w:sz w:val="24"/>
          <w:szCs w:val="24"/>
          <w:highlight w:val="none"/>
          <w:lang w:eastAsia="zh-CN"/>
        </w:rPr>
        <w:t>（</w:t>
      </w:r>
      <w:r>
        <w:rPr>
          <w:rFonts w:hint="eastAsia" w:asciiTheme="minorEastAsia" w:hAnsiTheme="minorEastAsia" w:cstheme="minorEastAsia"/>
          <w:color w:val="auto"/>
          <w:sz w:val="24"/>
          <w:szCs w:val="24"/>
          <w:highlight w:val="none"/>
          <w:lang w:val="en-US" w:eastAsia="zh-CN"/>
        </w:rPr>
        <w:t>人身、财产）</w:t>
      </w:r>
    </w:p>
    <w:p>
      <w:pPr>
        <w:spacing w:line="360" w:lineRule="auto"/>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五、承保人：</w:t>
      </w:r>
      <w:r>
        <w:rPr>
          <w:rFonts w:hint="eastAsia" w:asciiTheme="minorEastAsia" w:hAnsiTheme="minorEastAsia" w:cstheme="minorEastAsia"/>
          <w:color w:val="auto"/>
          <w:sz w:val="24"/>
          <w:szCs w:val="24"/>
          <w:highlight w:val="none"/>
          <w:lang w:val="en-US" w:eastAsia="zh-CN"/>
        </w:rPr>
        <w:t xml:space="preserve">  </w:t>
      </w:r>
    </w:p>
    <w:p>
      <w:pPr>
        <w:spacing w:line="360" w:lineRule="auto"/>
        <w:jc w:val="left"/>
        <w:rPr>
          <w:rFonts w:hint="eastAsia" w:asciiTheme="minorEastAsia" w:hAnsiTheme="minorEastAsia" w:eastAsiaTheme="minorEastAsia" w:cstheme="minorEastAsia"/>
          <w:color w:val="auto"/>
          <w:sz w:val="24"/>
          <w:szCs w:val="24"/>
          <w:highlight w:val="none"/>
          <w:lang w:val="en-GB"/>
        </w:rPr>
      </w:pPr>
      <w:r>
        <w:rPr>
          <w:rFonts w:hint="eastAsia" w:asciiTheme="minorEastAsia" w:hAnsiTheme="minorEastAsia" w:eastAsiaTheme="minorEastAsia" w:cstheme="minorEastAsia"/>
          <w:color w:val="auto"/>
          <w:sz w:val="24"/>
          <w:szCs w:val="24"/>
          <w:highlight w:val="none"/>
          <w:lang w:val="en-GB"/>
        </w:rPr>
        <w:t>六、地域范围：内蒙古自治区</w:t>
      </w:r>
    </w:p>
    <w:p>
      <w:pPr>
        <w:spacing w:line="360" w:lineRule="auto"/>
        <w:jc w:val="left"/>
        <w:rPr>
          <w:rFonts w:hint="eastAsia" w:asciiTheme="minorEastAsia" w:hAnsiTheme="minorEastAsia" w:eastAsiaTheme="minorEastAsia" w:cstheme="minorEastAsia"/>
          <w:color w:val="auto"/>
          <w:sz w:val="24"/>
          <w:szCs w:val="24"/>
          <w:highlight w:val="none"/>
          <w:lang w:val="en-GB"/>
        </w:rPr>
      </w:pPr>
      <w:r>
        <w:rPr>
          <w:rFonts w:hint="eastAsia" w:asciiTheme="minorEastAsia" w:hAnsiTheme="minorEastAsia" w:eastAsiaTheme="minorEastAsia" w:cstheme="minorEastAsia"/>
          <w:color w:val="auto"/>
          <w:sz w:val="24"/>
          <w:szCs w:val="24"/>
          <w:highlight w:val="none"/>
          <w:lang w:val="en-GB"/>
        </w:rPr>
        <w:t>七、司法管辖：中华人民共和国法律</w:t>
      </w:r>
    </w:p>
    <w:p>
      <w:pPr>
        <w:spacing w:line="360" w:lineRule="auto"/>
        <w:jc w:val="left"/>
        <w:rPr>
          <w:rFonts w:hint="eastAsia" w:asciiTheme="minorEastAsia" w:hAnsiTheme="minorEastAsia" w:eastAsiaTheme="minorEastAsia" w:cstheme="minorEastAsia"/>
          <w:color w:val="auto"/>
          <w:sz w:val="24"/>
          <w:szCs w:val="24"/>
          <w:highlight w:val="none"/>
          <w:lang w:val="en-GB"/>
        </w:rPr>
      </w:pPr>
      <w:r>
        <w:rPr>
          <w:rFonts w:hint="eastAsia" w:asciiTheme="minorEastAsia" w:hAnsiTheme="minorEastAsia" w:eastAsiaTheme="minorEastAsia" w:cstheme="minorEastAsia"/>
          <w:color w:val="auto"/>
          <w:sz w:val="24"/>
          <w:szCs w:val="24"/>
          <w:highlight w:val="none"/>
          <w:lang w:val="en-GB"/>
        </w:rPr>
        <w:t>八、</w:t>
      </w:r>
      <w:r>
        <w:rPr>
          <w:rFonts w:hint="eastAsia" w:asciiTheme="minorEastAsia" w:hAnsiTheme="minorEastAsia" w:eastAsiaTheme="minorEastAsia" w:cstheme="minorEastAsia"/>
          <w:color w:val="auto"/>
          <w:sz w:val="24"/>
          <w:szCs w:val="24"/>
          <w:highlight w:val="none"/>
        </w:rPr>
        <w:t>保险方案</w:t>
      </w:r>
      <w:r>
        <w:rPr>
          <w:rFonts w:hint="eastAsia" w:asciiTheme="minorEastAsia" w:hAnsiTheme="minorEastAsia" w:eastAsiaTheme="minorEastAsia" w:cstheme="minorEastAsia"/>
          <w:color w:val="auto"/>
          <w:sz w:val="24"/>
          <w:szCs w:val="24"/>
          <w:highlight w:val="none"/>
          <w:lang w:val="en-GB"/>
        </w:rPr>
        <w:t>：</w:t>
      </w:r>
    </w:p>
    <w:p>
      <w:pPr>
        <w:pStyle w:val="3"/>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GB"/>
        </w:rPr>
        <w:t>（</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GB"/>
        </w:rPr>
        <w:t>）</w:t>
      </w:r>
      <w:r>
        <w:rPr>
          <w:rFonts w:hint="eastAsia" w:asciiTheme="minorEastAsia" w:hAnsiTheme="minorEastAsia" w:eastAsiaTheme="minorEastAsia" w:cstheme="minorEastAsia"/>
          <w:color w:val="auto"/>
          <w:sz w:val="24"/>
          <w:szCs w:val="24"/>
          <w:highlight w:val="none"/>
        </w:rPr>
        <w:t>赔偿限额</w:t>
      </w:r>
    </w:p>
    <w:tbl>
      <w:tblPr>
        <w:tblStyle w:val="7"/>
        <w:tblW w:w="8364" w:type="dxa"/>
        <w:tblInd w:w="108" w:type="dxa"/>
        <w:tblLayout w:type="fixed"/>
        <w:tblCellMar>
          <w:top w:w="0" w:type="dxa"/>
          <w:left w:w="108" w:type="dxa"/>
          <w:bottom w:w="0" w:type="dxa"/>
          <w:right w:w="108" w:type="dxa"/>
        </w:tblCellMar>
      </w:tblPr>
      <w:tblGrid>
        <w:gridCol w:w="901"/>
        <w:gridCol w:w="3068"/>
        <w:gridCol w:w="2694"/>
        <w:gridCol w:w="1701"/>
      </w:tblGrid>
      <w:tr>
        <w:trPr>
          <w:trHeight w:val="281" w:hRule="atLeast"/>
        </w:trPr>
        <w:tc>
          <w:tcPr>
            <w:tcW w:w="901"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类别</w:t>
            </w:r>
          </w:p>
        </w:tc>
        <w:tc>
          <w:tcPr>
            <w:tcW w:w="3068" w:type="dxa"/>
            <w:tcBorders>
              <w:top w:val="single" w:color="auto" w:sz="4" w:space="0"/>
              <w:left w:val="nil"/>
              <w:bottom w:val="single" w:color="auto" w:sz="4" w:space="0"/>
              <w:right w:val="single" w:color="auto" w:sz="4" w:space="0"/>
            </w:tcBorders>
            <w:noWrap/>
            <w:vAlign w:val="center"/>
          </w:tcPr>
          <w:p>
            <w:pPr>
              <w:widowControl/>
              <w:spacing w:line="360" w:lineRule="auto"/>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保险责任</w:t>
            </w:r>
          </w:p>
        </w:tc>
        <w:tc>
          <w:tcPr>
            <w:tcW w:w="2694" w:type="dxa"/>
            <w:tcBorders>
              <w:top w:val="single" w:color="auto" w:sz="4" w:space="0"/>
              <w:left w:val="nil"/>
              <w:bottom w:val="single" w:color="auto" w:sz="4" w:space="0"/>
              <w:right w:val="single" w:color="auto" w:sz="4" w:space="0"/>
            </w:tcBorders>
            <w:noWrap/>
            <w:vAlign w:val="center"/>
          </w:tcPr>
          <w:p>
            <w:pPr>
              <w:widowControl/>
              <w:spacing w:line="360" w:lineRule="auto"/>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限额分项</w:t>
            </w:r>
          </w:p>
        </w:tc>
        <w:tc>
          <w:tcPr>
            <w:tcW w:w="1701" w:type="dxa"/>
            <w:tcBorders>
              <w:top w:val="single" w:color="auto" w:sz="4" w:space="0"/>
              <w:left w:val="nil"/>
              <w:bottom w:val="single" w:color="auto" w:sz="4" w:space="0"/>
              <w:right w:val="single" w:color="auto" w:sz="4" w:space="0"/>
            </w:tcBorders>
            <w:noWrap/>
            <w:vAlign w:val="center"/>
          </w:tcPr>
          <w:p>
            <w:pPr>
              <w:widowControl/>
              <w:spacing w:line="360" w:lineRule="auto"/>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责任限额</w:t>
            </w:r>
          </w:p>
        </w:tc>
      </w:tr>
      <w:tr>
        <w:tblPrEx>
          <w:tblCellMar>
            <w:top w:w="0" w:type="dxa"/>
            <w:left w:w="108" w:type="dxa"/>
            <w:bottom w:w="0" w:type="dxa"/>
            <w:right w:w="108" w:type="dxa"/>
          </w:tblCellMar>
        </w:tblPrEx>
        <w:trPr>
          <w:trHeight w:val="473" w:hRule="atLeast"/>
        </w:trPr>
        <w:tc>
          <w:tcPr>
            <w:tcW w:w="901" w:type="dxa"/>
            <w:vMerge w:val="restart"/>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主险</w:t>
            </w:r>
          </w:p>
        </w:tc>
        <w:tc>
          <w:tcPr>
            <w:tcW w:w="3068" w:type="dxa"/>
            <w:vMerge w:val="restart"/>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从业人员及三者人身伤亡</w:t>
            </w:r>
          </w:p>
        </w:tc>
        <w:tc>
          <w:tcPr>
            <w:tcW w:w="2694"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累计事故责任限额</w:t>
            </w:r>
          </w:p>
        </w:tc>
        <w:tc>
          <w:tcPr>
            <w:tcW w:w="1701"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1000万 </w:t>
            </w:r>
          </w:p>
        </w:tc>
      </w:tr>
      <w:tr>
        <w:tblPrEx>
          <w:tblCellMar>
            <w:top w:w="0" w:type="dxa"/>
            <w:left w:w="108" w:type="dxa"/>
            <w:bottom w:w="0" w:type="dxa"/>
            <w:right w:w="108" w:type="dxa"/>
          </w:tblCellMar>
        </w:tblPrEx>
        <w:trPr>
          <w:trHeight w:val="531" w:hRule="atLeast"/>
        </w:trPr>
        <w:tc>
          <w:tcPr>
            <w:tcW w:w="901"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Theme="minorEastAsia" w:hAnsiTheme="minorEastAsia" w:eastAsiaTheme="minorEastAsia" w:cstheme="minorEastAsia"/>
                <w:color w:val="auto"/>
                <w:sz w:val="24"/>
                <w:szCs w:val="24"/>
                <w:highlight w:val="none"/>
              </w:rPr>
            </w:pPr>
          </w:p>
        </w:tc>
        <w:tc>
          <w:tcPr>
            <w:tcW w:w="3068"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Theme="minorEastAsia" w:hAnsiTheme="minorEastAsia" w:eastAsiaTheme="minorEastAsia" w:cstheme="minorEastAsia"/>
                <w:color w:val="auto"/>
                <w:sz w:val="24"/>
                <w:szCs w:val="24"/>
                <w:highlight w:val="none"/>
              </w:rPr>
            </w:pPr>
          </w:p>
        </w:tc>
        <w:tc>
          <w:tcPr>
            <w:tcW w:w="2694"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每次事故责任限额</w:t>
            </w:r>
          </w:p>
        </w:tc>
        <w:tc>
          <w:tcPr>
            <w:tcW w:w="1701"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100万 </w:t>
            </w:r>
          </w:p>
        </w:tc>
      </w:tr>
      <w:tr>
        <w:tblPrEx>
          <w:tblCellMar>
            <w:top w:w="0" w:type="dxa"/>
            <w:left w:w="108" w:type="dxa"/>
            <w:bottom w:w="0" w:type="dxa"/>
            <w:right w:w="108" w:type="dxa"/>
          </w:tblCellMar>
        </w:tblPrEx>
        <w:trPr>
          <w:trHeight w:val="534" w:hRule="atLeast"/>
        </w:trPr>
        <w:tc>
          <w:tcPr>
            <w:tcW w:w="901"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Theme="minorEastAsia" w:hAnsiTheme="minorEastAsia" w:eastAsiaTheme="minorEastAsia" w:cstheme="minorEastAsia"/>
                <w:color w:val="auto"/>
                <w:sz w:val="24"/>
                <w:szCs w:val="24"/>
                <w:highlight w:val="none"/>
              </w:rPr>
            </w:pPr>
          </w:p>
        </w:tc>
        <w:tc>
          <w:tcPr>
            <w:tcW w:w="3068"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Theme="minorEastAsia" w:hAnsiTheme="minorEastAsia" w:eastAsiaTheme="minorEastAsia" w:cstheme="minorEastAsia"/>
                <w:color w:val="auto"/>
                <w:sz w:val="24"/>
                <w:szCs w:val="24"/>
                <w:highlight w:val="none"/>
              </w:rPr>
            </w:pPr>
          </w:p>
        </w:tc>
        <w:tc>
          <w:tcPr>
            <w:tcW w:w="2694"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每人人身伤亡责任限额</w:t>
            </w:r>
          </w:p>
        </w:tc>
        <w:tc>
          <w:tcPr>
            <w:tcW w:w="1701"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30万 </w:t>
            </w:r>
          </w:p>
        </w:tc>
      </w:tr>
      <w:tr>
        <w:tblPrEx>
          <w:tblCellMar>
            <w:top w:w="0" w:type="dxa"/>
            <w:left w:w="108" w:type="dxa"/>
            <w:bottom w:w="0" w:type="dxa"/>
            <w:right w:w="108" w:type="dxa"/>
          </w:tblCellMar>
        </w:tblPrEx>
        <w:trPr>
          <w:trHeight w:val="467" w:hRule="atLeast"/>
        </w:trPr>
        <w:tc>
          <w:tcPr>
            <w:tcW w:w="901"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Theme="minorEastAsia" w:hAnsiTheme="minorEastAsia" w:eastAsiaTheme="minorEastAsia" w:cstheme="minorEastAsia"/>
                <w:color w:val="auto"/>
                <w:sz w:val="24"/>
                <w:szCs w:val="24"/>
                <w:highlight w:val="none"/>
              </w:rPr>
            </w:pPr>
          </w:p>
        </w:tc>
        <w:tc>
          <w:tcPr>
            <w:tcW w:w="3068" w:type="dxa"/>
            <w:vMerge w:val="restart"/>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第三者财产损失、法律费用及事故处理费用</w:t>
            </w:r>
          </w:p>
        </w:tc>
        <w:tc>
          <w:tcPr>
            <w:tcW w:w="2694"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累计事故责任限额</w:t>
            </w:r>
          </w:p>
        </w:tc>
        <w:tc>
          <w:tcPr>
            <w:tcW w:w="1701"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100万 </w:t>
            </w:r>
          </w:p>
        </w:tc>
      </w:tr>
      <w:tr>
        <w:tblPrEx>
          <w:tblCellMar>
            <w:top w:w="0" w:type="dxa"/>
            <w:left w:w="108" w:type="dxa"/>
            <w:bottom w:w="0" w:type="dxa"/>
            <w:right w:w="108" w:type="dxa"/>
          </w:tblCellMar>
        </w:tblPrEx>
        <w:trPr>
          <w:trHeight w:val="544" w:hRule="atLeast"/>
        </w:trPr>
        <w:tc>
          <w:tcPr>
            <w:tcW w:w="901"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Theme="minorEastAsia" w:hAnsiTheme="minorEastAsia" w:eastAsiaTheme="minorEastAsia" w:cstheme="minorEastAsia"/>
                <w:color w:val="auto"/>
                <w:sz w:val="24"/>
                <w:szCs w:val="24"/>
                <w:highlight w:val="none"/>
              </w:rPr>
            </w:pPr>
          </w:p>
        </w:tc>
        <w:tc>
          <w:tcPr>
            <w:tcW w:w="3068"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Theme="minorEastAsia" w:hAnsiTheme="minorEastAsia" w:eastAsiaTheme="minorEastAsia" w:cstheme="minorEastAsia"/>
                <w:color w:val="auto"/>
                <w:sz w:val="24"/>
                <w:szCs w:val="24"/>
                <w:highlight w:val="none"/>
              </w:rPr>
            </w:pPr>
          </w:p>
        </w:tc>
        <w:tc>
          <w:tcPr>
            <w:tcW w:w="2694"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每次事故责任限额</w:t>
            </w:r>
          </w:p>
        </w:tc>
        <w:tc>
          <w:tcPr>
            <w:tcW w:w="1701"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30万</w:t>
            </w:r>
          </w:p>
        </w:tc>
      </w:tr>
      <w:tr>
        <w:tblPrEx>
          <w:tblCellMar>
            <w:top w:w="0" w:type="dxa"/>
            <w:left w:w="108" w:type="dxa"/>
            <w:bottom w:w="0" w:type="dxa"/>
            <w:right w:w="108" w:type="dxa"/>
          </w:tblCellMar>
        </w:tblPrEx>
        <w:trPr>
          <w:trHeight w:val="531" w:hRule="atLeast"/>
        </w:trPr>
        <w:tc>
          <w:tcPr>
            <w:tcW w:w="901"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Theme="minorEastAsia" w:hAnsiTheme="minorEastAsia" w:eastAsiaTheme="minorEastAsia" w:cstheme="minorEastAsia"/>
                <w:color w:val="auto"/>
                <w:sz w:val="24"/>
                <w:szCs w:val="24"/>
                <w:highlight w:val="none"/>
              </w:rPr>
            </w:pPr>
          </w:p>
        </w:tc>
        <w:tc>
          <w:tcPr>
            <w:tcW w:w="3068" w:type="dxa"/>
            <w:vMerge w:val="restart"/>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rPr>
              <w:t>救援费用</w:t>
            </w:r>
          </w:p>
        </w:tc>
        <w:tc>
          <w:tcPr>
            <w:tcW w:w="2694"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累计事故责任限额</w:t>
            </w:r>
          </w:p>
        </w:tc>
        <w:tc>
          <w:tcPr>
            <w:tcW w:w="1701"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20万</w:t>
            </w:r>
          </w:p>
        </w:tc>
      </w:tr>
      <w:tr>
        <w:tblPrEx>
          <w:tblCellMar>
            <w:top w:w="0" w:type="dxa"/>
            <w:left w:w="108" w:type="dxa"/>
            <w:bottom w:w="0" w:type="dxa"/>
            <w:right w:w="108" w:type="dxa"/>
          </w:tblCellMar>
        </w:tblPrEx>
        <w:trPr>
          <w:trHeight w:val="531" w:hRule="atLeast"/>
        </w:trPr>
        <w:tc>
          <w:tcPr>
            <w:tcW w:w="901"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Theme="minorEastAsia" w:hAnsiTheme="minorEastAsia" w:eastAsiaTheme="minorEastAsia" w:cstheme="minorEastAsia"/>
                <w:color w:val="auto"/>
                <w:sz w:val="24"/>
                <w:szCs w:val="24"/>
                <w:highlight w:val="none"/>
              </w:rPr>
            </w:pPr>
          </w:p>
        </w:tc>
        <w:tc>
          <w:tcPr>
            <w:tcW w:w="3068"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Theme="minorEastAsia" w:hAnsiTheme="minorEastAsia" w:eastAsiaTheme="minorEastAsia" w:cstheme="minorEastAsia"/>
                <w:color w:val="auto"/>
                <w:sz w:val="24"/>
                <w:szCs w:val="24"/>
                <w:highlight w:val="none"/>
              </w:rPr>
            </w:pPr>
          </w:p>
        </w:tc>
        <w:tc>
          <w:tcPr>
            <w:tcW w:w="2694"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每次事故责任限额</w:t>
            </w:r>
          </w:p>
        </w:tc>
        <w:tc>
          <w:tcPr>
            <w:tcW w:w="1701" w:type="dxa"/>
            <w:tcBorders>
              <w:top w:val="nil"/>
              <w:left w:val="nil"/>
              <w:bottom w:val="single" w:color="auto" w:sz="4" w:space="0"/>
              <w:right w:val="single" w:color="auto" w:sz="4" w:space="0"/>
            </w:tcBorders>
            <w:noWrap w:val="0"/>
            <w:vAlign w:val="center"/>
          </w:tcPr>
          <w:p>
            <w:pPr>
              <w:widowControl/>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3万</w:t>
            </w:r>
          </w:p>
        </w:tc>
      </w:tr>
      <w:tr>
        <w:tblPrEx>
          <w:tblCellMar>
            <w:top w:w="0" w:type="dxa"/>
            <w:left w:w="108" w:type="dxa"/>
            <w:bottom w:w="0" w:type="dxa"/>
            <w:right w:w="108" w:type="dxa"/>
          </w:tblCellMar>
        </w:tblPrEx>
        <w:trPr>
          <w:trHeight w:val="281" w:hRule="atLeast"/>
        </w:trPr>
        <w:tc>
          <w:tcPr>
            <w:tcW w:w="901"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Theme="minorEastAsia" w:hAnsiTheme="minorEastAsia" w:eastAsiaTheme="minorEastAsia" w:cstheme="minorEastAsia"/>
                <w:color w:val="auto"/>
                <w:sz w:val="24"/>
                <w:szCs w:val="24"/>
                <w:highlight w:val="none"/>
              </w:rPr>
            </w:pPr>
          </w:p>
        </w:tc>
        <w:tc>
          <w:tcPr>
            <w:tcW w:w="5762" w:type="dxa"/>
            <w:gridSpan w:val="2"/>
            <w:tcBorders>
              <w:top w:val="single" w:color="auto" w:sz="4" w:space="0"/>
              <w:left w:val="nil"/>
              <w:bottom w:val="single" w:color="auto" w:sz="4" w:space="0"/>
              <w:right w:val="single" w:color="auto" w:sz="4" w:space="0"/>
            </w:tcBorders>
            <w:noWrap/>
            <w:vAlign w:val="center"/>
          </w:tcPr>
          <w:p>
            <w:pPr>
              <w:widowControl/>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每人保费</w:t>
            </w:r>
          </w:p>
        </w:tc>
        <w:tc>
          <w:tcPr>
            <w:tcW w:w="1701" w:type="dxa"/>
            <w:tcBorders>
              <w:top w:val="nil"/>
              <w:left w:val="nil"/>
              <w:bottom w:val="single" w:color="auto" w:sz="4" w:space="0"/>
              <w:right w:val="single" w:color="auto" w:sz="4" w:space="0"/>
            </w:tcBorders>
            <w:noWrap/>
            <w:vAlign w:val="center"/>
          </w:tcPr>
          <w:p>
            <w:pPr>
              <w:widowControl/>
              <w:spacing w:line="360" w:lineRule="auto"/>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 </w:t>
            </w:r>
            <w:r>
              <w:rPr>
                <w:rFonts w:hint="eastAsia" w:asciiTheme="minorEastAsia" w:hAnsiTheme="minorEastAsia" w:eastAsiaTheme="minorEastAsia" w:cstheme="minorEastAsia"/>
                <w:b/>
                <w:color w:val="auto"/>
                <w:sz w:val="24"/>
                <w:szCs w:val="24"/>
                <w:highlight w:val="none"/>
                <w:u w:val="single"/>
              </w:rPr>
              <w:t xml:space="preserve">  </w:t>
            </w:r>
            <w:r>
              <w:rPr>
                <w:rFonts w:hint="eastAsia" w:asciiTheme="minorEastAsia" w:hAnsiTheme="minorEastAsia" w:cstheme="minorEastAsia"/>
                <w:b/>
                <w:color w:val="auto"/>
                <w:sz w:val="24"/>
                <w:szCs w:val="24"/>
                <w:highlight w:val="none"/>
                <w:u w:val="single"/>
                <w:lang w:val="en-US" w:eastAsia="zh-CN"/>
              </w:rPr>
              <w:t xml:space="preserve">  </w:t>
            </w:r>
            <w:r>
              <w:rPr>
                <w:rFonts w:hint="eastAsia" w:asciiTheme="minorEastAsia" w:hAnsiTheme="minorEastAsia" w:eastAsiaTheme="minorEastAsia" w:cstheme="minorEastAsia"/>
                <w:b/>
                <w:color w:val="auto"/>
                <w:sz w:val="24"/>
                <w:szCs w:val="24"/>
                <w:highlight w:val="none"/>
                <w:u w:val="single"/>
              </w:rPr>
              <w:t xml:space="preserve">  </w:t>
            </w:r>
            <w:r>
              <w:rPr>
                <w:rFonts w:hint="eastAsia" w:asciiTheme="minorEastAsia" w:hAnsiTheme="minorEastAsia" w:eastAsiaTheme="minorEastAsia" w:cstheme="minorEastAsia"/>
                <w:b/>
                <w:color w:val="auto"/>
                <w:sz w:val="24"/>
                <w:szCs w:val="24"/>
                <w:highlight w:val="none"/>
              </w:rPr>
              <w:t>元</w:t>
            </w:r>
          </w:p>
        </w:tc>
      </w:tr>
    </w:tbl>
    <w:p>
      <w:pPr>
        <w:pStyle w:val="3"/>
        <w:spacing w:line="360" w:lineRule="auto"/>
        <w:jc w:val="left"/>
        <w:rPr>
          <w:rFonts w:hint="eastAsia" w:asciiTheme="minorEastAsia" w:hAnsiTheme="minorEastAsia" w:eastAsiaTheme="minorEastAsia" w:cstheme="minorEastAsia"/>
          <w:color w:val="auto"/>
          <w:sz w:val="24"/>
          <w:szCs w:val="24"/>
          <w:highlight w:val="none"/>
          <w:lang w:val="en-GB"/>
        </w:rPr>
      </w:pPr>
    </w:p>
    <w:p>
      <w:pPr>
        <w:pStyle w:val="3"/>
        <w:spacing w:line="360" w:lineRule="auto"/>
        <w:ind w:firstLine="360" w:firstLineChars="15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GB"/>
        </w:rPr>
        <w:t>（</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GB"/>
        </w:rPr>
        <w:t>）</w:t>
      </w:r>
      <w:r>
        <w:rPr>
          <w:rFonts w:hint="eastAsia" w:asciiTheme="minorEastAsia" w:hAnsiTheme="minorEastAsia" w:eastAsiaTheme="minorEastAsia" w:cstheme="minorEastAsia"/>
          <w:color w:val="auto"/>
          <w:sz w:val="24"/>
          <w:szCs w:val="24"/>
          <w:highlight w:val="none"/>
        </w:rPr>
        <w:t>保险期限：</w:t>
      </w:r>
      <w:r>
        <w:rPr>
          <w:rFonts w:hint="eastAsia" w:asciiTheme="minorEastAsia" w:hAnsiTheme="minorEastAsia" w:eastAsiaTheme="minorEastAsia" w:cstheme="minorEastAsia"/>
          <w:color w:val="auto"/>
          <w:sz w:val="24"/>
          <w:szCs w:val="24"/>
          <w:highlight w:val="none"/>
          <w:lang w:val="en-US" w:eastAsia="zh-CN"/>
        </w:rPr>
        <w:t>一年</w:t>
      </w:r>
      <w:r>
        <w:rPr>
          <w:rFonts w:hint="eastAsia" w:asciiTheme="minorEastAsia" w:hAnsiTheme="minorEastAsia" w:eastAsiaTheme="minorEastAsia" w:cstheme="minorEastAsia"/>
          <w:color w:val="auto"/>
          <w:sz w:val="24"/>
          <w:szCs w:val="24"/>
          <w:highlight w:val="none"/>
          <w:lang w:val="en-GB"/>
        </w:rPr>
        <w:t>（详见分项及制式保单）</w:t>
      </w:r>
    </w:p>
    <w:p>
      <w:pPr>
        <w:widowControl/>
        <w:spacing w:line="360" w:lineRule="auto"/>
        <w:ind w:firstLine="360" w:firstLineChars="15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（3）免赔额（率）：无</w:t>
      </w:r>
    </w:p>
    <w:p>
      <w:pPr>
        <w:pStyle w:val="3"/>
        <w:spacing w:line="360" w:lineRule="auto"/>
        <w:ind w:firstLine="360" w:firstLineChars="150"/>
        <w:jc w:val="left"/>
        <w:rPr>
          <w:rFonts w:hint="eastAsia"/>
          <w:color w:val="000000" w:themeColor="text1"/>
          <w14:textFill>
            <w14:solidFill>
              <w14:schemeClr w14:val="tx1"/>
            </w14:solidFill>
          </w14:textFill>
        </w:rPr>
      </w:pPr>
      <w:r>
        <w:rPr>
          <w:rFonts w:hint="eastAsia" w:asciiTheme="minorEastAsia" w:hAnsiTheme="minorEastAsia" w:eastAsiaTheme="minorEastAsia" w:cstheme="minorEastAsia"/>
          <w:color w:val="auto"/>
          <w:sz w:val="24"/>
          <w:szCs w:val="24"/>
          <w:highlight w:val="none"/>
          <w:lang w:val="en-US" w:eastAsia="zh-CN"/>
        </w:rPr>
        <w:t>九、</w:t>
      </w:r>
      <w:r>
        <w:rPr>
          <w:rFonts w:hint="eastAsia" w:asciiTheme="minorEastAsia" w:hAnsiTheme="minorEastAsia" w:eastAsiaTheme="minorEastAsia" w:cstheme="minorEastAsia"/>
          <w:color w:val="auto"/>
          <w:sz w:val="24"/>
          <w:szCs w:val="24"/>
          <w:highlight w:val="none"/>
          <w:lang w:val="en-GB"/>
        </w:rPr>
        <w:t>生效日</w:t>
      </w:r>
      <w:r>
        <w:rPr>
          <w:rFonts w:hint="eastAsia" w:asciiTheme="minorEastAsia" w:hAnsiTheme="minorEastAsia" w:eastAsiaTheme="minorEastAsia" w:cstheme="minorEastAsia"/>
          <w:color w:val="auto"/>
          <w:sz w:val="24"/>
          <w:szCs w:val="24"/>
          <w:highlight w:val="none"/>
        </w:rPr>
        <w:t>及有效期</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与保险协议同步</w:t>
      </w:r>
    </w:p>
    <w:p>
      <w:pPr>
        <w:pStyle w:val="3"/>
        <w:spacing w:line="360" w:lineRule="auto"/>
        <w:ind w:firstLine="360" w:firstLineChars="15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十、保险条款</w:t>
      </w:r>
    </w:p>
    <w:p>
      <w:pPr>
        <w:pStyle w:val="3"/>
        <w:spacing w:line="360" w:lineRule="auto"/>
        <w:ind w:firstLine="422"/>
        <w:jc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安全生产责任保险条款</w:t>
      </w:r>
    </w:p>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Style w:val="3"/>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总则</w:t>
      </w:r>
    </w:p>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第一条 本保险合同由保险条款、投保单、保险单、保险凭证以及批单组成，凡涉及本保险合同的约定，均应采用书面形式。</w:t>
      </w:r>
    </w:p>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第二条 凡在中华人民共和国境内（不包括港、澳、台地区）依法成立，并取得相关领域生产/经营许可证，依法从事生产、经营的企事业单位等，均可作为本保险合同的被保险人。</w:t>
      </w:r>
    </w:p>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第三条 本保险合同由总则、从业人员责任保险、第三者责任保险、救援费用保险、通用条款五部分组成。投保人可选择投保从业人员责任保险、第三者责任保险或救援费用保险，也可同时投保。</w:t>
      </w:r>
    </w:p>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第四条 从业人员责任保险、第三者责任保险、救援费用保险的约定适用于该部分，总则和通用条款的约定适用于整个保险合同。</w:t>
      </w:r>
    </w:p>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第一部分 从业人员责任保险</w:t>
      </w:r>
    </w:p>
    <w:p>
      <w:pPr>
        <w:pStyle w:val="3"/>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保险责任</w:t>
      </w:r>
    </w:p>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第五条 在保险期间内，被保险人在保险单载明的场所内从事生产、经营等活动过程中，因发生生产安全事故，导致从业人员人身伤亡，依照中华人民共和国法律（不包括港、澳、台地区）应由被保险人承担的经济赔偿责任，保险人按照本保险合同的约定负责赔偿。</w:t>
      </w:r>
    </w:p>
    <w:p>
      <w:pPr>
        <w:pStyle w:val="3"/>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责任免除</w:t>
      </w:r>
    </w:p>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第六条 下列原因造成的损失、费用和责任，保险人不负责赔偿：</w:t>
      </w:r>
    </w:p>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（一）从业人员在工作时间和工作场所内，因履行工作职责受到暴力伤害的；</w:t>
      </w:r>
    </w:p>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（二）从业人员在工作时间和工作岗位，突发疾病死亡或者在48小时之内经抢救无效死亡；</w:t>
      </w:r>
    </w:p>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（三）从业人员因工外出期间，由于工作原因受到伤害或者发生事故下落不明的；</w:t>
      </w:r>
    </w:p>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（四）从业人员在上下班途中，受到非本人主要责任的交通事故或者城市轨道交通、客运轮渡、火车事故伤害的；</w:t>
      </w:r>
    </w:p>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（五）从业人员在抢险救灾等维护国家利益、公共利益活动中受到伤害的；</w:t>
      </w:r>
    </w:p>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（六）从业人员的故意行为、犯罪行为，或自杀、自伤、醉酒、吸毒或受精神药品影响，造成自身人身伤亡。</w:t>
      </w:r>
    </w:p>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第七条 下列损失、费用、责任，保险人也不负责赔偿： </w:t>
      </w:r>
    </w:p>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（一）财产损失；</w:t>
      </w:r>
    </w:p>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（二）医疗费用。</w:t>
      </w:r>
    </w:p>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第八条 保险人按照投保时被保险人提供的从业人员名单承担赔偿责任。被保险人对名单范围以外的从业人员承担的赔偿责任，保险人不负责赔偿。</w:t>
      </w:r>
    </w:p>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经保险人同意按约定人数投保的，如发生保险事故时被保险人的从业人员人数多于投保时人数，保险人按投保人数与实际人数的比例承担赔偿责任。</w:t>
      </w:r>
    </w:p>
    <w:p>
      <w:pPr>
        <w:pStyle w:val="3"/>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责任限额</w:t>
      </w:r>
    </w:p>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第九条 除另有约定外，从业人员责任保险部分的责任限额包括每次事故责任限额、每人伤亡责任限额。</w:t>
      </w:r>
    </w:p>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各项责任限额由投保人和保险人协商确定，并在保险单中载明。</w:t>
      </w:r>
    </w:p>
    <w:p>
      <w:pPr>
        <w:pStyle w:val="3"/>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第二部分 第三者责任保险</w:t>
      </w:r>
    </w:p>
    <w:p>
      <w:pPr>
        <w:pStyle w:val="3"/>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保险责任</w:t>
      </w:r>
    </w:p>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第十条 在保险期间内，被保险人在保险单载明的场所内依法从事生产、经营等活动过程中，因发生生产安全事故，造成第三者的人身伤亡，依照中华人民共和国法律（不包括港、澳、台地区）应由被保险人承担的经济赔偿责任，保险人按照本保险合同的约定负责赔偿。</w:t>
      </w:r>
    </w:p>
    <w:p>
      <w:pPr>
        <w:pStyle w:val="3"/>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责任免除</w:t>
      </w:r>
    </w:p>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第十一条 下列损失、费用和责任，保险人不负责赔偿：</w:t>
      </w:r>
    </w:p>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（一）财产损失；</w:t>
      </w:r>
    </w:p>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（二）医疗费用；</w:t>
      </w:r>
    </w:p>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（三）本保险单未载明，但属于被保险人所有、占有或以其名义使用的任何牲畜、车辆、火车头、船只、飞机、电梯、升降机、自动梯、起重机、吊车或其他升降装置造成的损失；</w:t>
      </w:r>
    </w:p>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（四）被保险人或其从业人员因从事医师、律师、会计师、设计师、建筑师、美容师或其他专门职业所发生的赔偿责任；</w:t>
      </w:r>
    </w:p>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（五）被保险人售出的商品、食物、饮料存在缺陷造成他人的损害。</w:t>
      </w:r>
    </w:p>
    <w:p>
      <w:pPr>
        <w:pStyle w:val="3"/>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责任限额</w:t>
      </w:r>
    </w:p>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第十二条 除另有约定外，第三者责任保险部分的责任限额包括每次事故责任限额、每人伤亡责任限额。</w:t>
      </w:r>
    </w:p>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各项责任限额由投保人和保险人协商确定，并在保险单中载明。</w:t>
      </w:r>
    </w:p>
    <w:p>
      <w:pPr>
        <w:pStyle w:val="3"/>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第三部分 救援费用保险</w:t>
      </w:r>
    </w:p>
    <w:p>
      <w:pPr>
        <w:pStyle w:val="3"/>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保险责任</w:t>
      </w:r>
    </w:p>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第十三条 在保险期间内，被保险人在保险单载明的工作场所内发生生产安全事故，导致被保险人的从业人员或第三者发生意外，应由被保险人负担的因采取紧急抢险救援措施而支出的下列必要、合理的救援费用，保险人按照本保险合同约定负责赔偿： </w:t>
      </w:r>
    </w:p>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（一）抢险救援人员的劳务费用；</w:t>
      </w:r>
    </w:p>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（二）救援器材、设备的租赁、使用费用；</w:t>
      </w:r>
    </w:p>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（三）单价低于200元人民币的救援工具购置费用；</w:t>
      </w:r>
    </w:p>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（四）生产安全事故现场发生的医疗抢救费用。</w:t>
      </w:r>
    </w:p>
    <w:p>
      <w:pPr>
        <w:pStyle w:val="3"/>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责任免除</w:t>
      </w:r>
    </w:p>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第十四条 下列损失、费用和责任，保险人不负责赔偿：</w:t>
      </w:r>
    </w:p>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（一）清污费用；</w:t>
      </w:r>
    </w:p>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（二）保险事故发生后，受伤人员被送往医院以后产生的医疗费用。</w:t>
      </w:r>
    </w:p>
    <w:p>
      <w:pPr>
        <w:pStyle w:val="3"/>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责任限额与免赔额</w:t>
      </w:r>
    </w:p>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第十五条 除另有约定外，救援费用保险部分的责任限额包括每次事故救援费用限额、每人救援费用限额。</w:t>
      </w:r>
    </w:p>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各项责任限额，由投保人和保险人协商确定，并在保险单中载明。</w:t>
      </w:r>
    </w:p>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第十六条 每次事故救援费用免赔额（率）由投保人与保险人在签订保险合同时协商确定，并在保险单中载明。</w:t>
      </w:r>
    </w:p>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同时约定了免赔额和免赔率的，免赔金额以免赔额和按照免赔率计算的金额二者高者为准。</w:t>
      </w:r>
    </w:p>
    <w:p>
      <w:pPr>
        <w:pStyle w:val="3"/>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第四部分 通用条款</w:t>
      </w:r>
    </w:p>
    <w:p>
      <w:pPr>
        <w:pStyle w:val="3"/>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保险责任</w:t>
      </w:r>
    </w:p>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第十七条 事故发生后，被保险人因保险事故而被提起仲裁或者诉讼的，对应由被保险人支付的仲裁或诉讼费用以及事先经保险人书面同意支付的其它必要的、合理的费用（以下简称“法律费用”），保险人按照本保险合同约定也负责赔偿。</w:t>
      </w:r>
    </w:p>
    <w:p>
      <w:pPr>
        <w:pStyle w:val="3"/>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责任免除</w:t>
      </w:r>
    </w:p>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第十八条 下列原因造成的损失、费用和责任，保险人不负责赔偿：</w:t>
      </w:r>
    </w:p>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（一）投保人、被保险人的故意行为、犯罪行为；</w:t>
      </w:r>
    </w:p>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（二）战争、敌对行动、军事行为、武装冲突、罢工、暴动、民众骚乱、恐怖活动；</w:t>
      </w:r>
    </w:p>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（三）行政行为或司法行为；</w:t>
      </w:r>
    </w:p>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（四）大气污染、土地污染、水污染及其他各种污染；</w:t>
      </w:r>
    </w:p>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（五）地震及其次生灾害、雷电、暴雨、洪水、暴风、龙卷风、风暴潮、冰雹、台风、飓风、海啸、沙尘暴、暴雪、冰凌、突发性滑坡、崩塌、泥石流。</w:t>
      </w:r>
    </w:p>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第十九条 下列损失、费用和责任，保险人也不负责赔偿：</w:t>
      </w:r>
    </w:p>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（一）罚款、罚金及惩罚性赔偿； </w:t>
      </w:r>
    </w:p>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（二）间接损失；</w:t>
      </w:r>
    </w:p>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（三）精神损害赔偿，但有法院判决的不在此限；</w:t>
      </w:r>
    </w:p>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（四）本保险单中载明的免赔额或按照本保险单中载明的免赔率计算的免赔额。</w:t>
      </w:r>
    </w:p>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第二十条 有下列情形之一的，保险人不负责赔偿：</w:t>
      </w:r>
    </w:p>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（一）被保险人在主管部门责令停产整顿期间擅自从事生产发生的事故，或被主管部门关闭后擅自恢复生产发生的事故；</w:t>
      </w:r>
    </w:p>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（二）被保险人从事与保险单载明的经营范围不符的活动，或者被保险人违法违规经营的。</w:t>
      </w:r>
    </w:p>
    <w:p>
      <w:pPr>
        <w:pStyle w:val="3"/>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责任限额</w:t>
      </w:r>
    </w:p>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第二十一条 除另有约定外，通用部分的责任限额包括每次事故法律费用责任限额及累计责任限额。</w:t>
      </w:r>
    </w:p>
    <w:p>
      <w:pPr>
        <w:pStyle w:val="3"/>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保险期间</w:t>
      </w:r>
    </w:p>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第二十二条 除另有约定外，保险期间为一年，以保险单载明的起讫时间为准。</w:t>
      </w:r>
    </w:p>
    <w:p>
      <w:pPr>
        <w:pStyle w:val="3"/>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保险人义务</w:t>
      </w:r>
    </w:p>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第二十三条 本保险合同成立后，保险人应当及时向投保人签发保险单或其他保险凭证。</w:t>
      </w:r>
    </w:p>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第二十四条 保险事故发生后，投保人、被保险人提供的有关索赔的证明和资料不完整的，保险人应当及时一次性通知投保人、被保险人补充提供。</w:t>
      </w:r>
    </w:p>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第二十五条 保险人收到被保险人的赔偿请求后，应当及时就是否属于保险责任作出核定，并将核定结果通知被保险人。</w:t>
      </w:r>
    </w:p>
    <w:p>
      <w:pPr>
        <w:pStyle w:val="3"/>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投保人、被保险人义务</w:t>
      </w:r>
    </w:p>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第二十六条 投保人应履行如实告知义务，如实回答保险人就被保险人的有关情况提出的询问，并如实填写投保单。</w:t>
      </w:r>
    </w:p>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第二十七条 如未约定分期付费，投保人应当在保险合同成立时交清保险费。</w:t>
      </w:r>
    </w:p>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第二十八条 被保险人应严格遵守有关安全生产的法律法规以及国家及政府有关部门制定的其他相关法律、法规及规定，加强管理，采取合理的预防措施，尽力避免或减少责任事故的发生。</w:t>
      </w:r>
    </w:p>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第二十九条 在合同有效期内，如保险标的的危险程度显著增加的，被保险人应当按照合同的约定及时通知保险人，保险人可以按照合同约定增加保险费或者解除合同。 </w:t>
      </w:r>
    </w:p>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第三十条 保险事故发生时，被保险人应当尽力采取必要的措施，防止或者减少损失。投保人、被保险人知道保险事故发生后，应当及时通知保险人。</w:t>
      </w:r>
    </w:p>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第三十一条 被保险人收到被保险人的从业人员或第三者的损害赔偿请求或得知可能产生损害赔偿时，应及时以书面形式通知保险人，并就损害赔偿请求与保险人进行协商。</w:t>
      </w:r>
    </w:p>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第三十二条 发生保险责任范围内的损失，应由有关责任方负责赔偿的，被保险人应行使或者保留向该责任方请求赔偿的权利。</w:t>
      </w:r>
    </w:p>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在保险人向有关责任方行使代位请求赔偿权利时，被保险人应当向保险人提供必要的文件和其所知道的有关情况。</w:t>
      </w:r>
    </w:p>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第三十三条 被保险人向保险人请求赔偿时，应提交下列索赔材料：</w:t>
      </w:r>
    </w:p>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（一）保险单、批单、投保清单、保费发票；</w:t>
      </w:r>
    </w:p>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（二）县级以上（含）安全生产监督管理部门出具的事故证明，医疗机构或司法机构出具的死亡证明、伤残鉴定书；</w:t>
      </w:r>
    </w:p>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（三）伤亡人员的人事关系证明、身份证明、书面赔偿请求以及被保险人已经向伤亡人员或其代表支付赔偿金的书面证明材料;</w:t>
      </w:r>
    </w:p>
    <w:p>
      <w:pPr>
        <w:pStyle w:val="3"/>
        <w:spacing w:line="360" w:lineRule="auto"/>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（四）如存在救援情况下，被保险人支付的救援费用凭据；</w:t>
      </w:r>
    </w:p>
    <w:p>
      <w:pPr>
        <w:pStyle w:val="3"/>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（五）能够确定被保险人责任及赔偿金额的有关法律文书或经保险人同意，被保险人与受害人达成的赔偿协议及赔偿金支付凭据；</w:t>
      </w:r>
    </w:p>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（六）保险出险/索赔通知书；</w:t>
      </w:r>
    </w:p>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（七）投保人、被保险人所能提供的其他与确认保险事故性质、原因、损失程度等有关的证明和资料。</w:t>
      </w:r>
    </w:p>
    <w:p>
      <w:pPr>
        <w:pStyle w:val="3"/>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赔偿处理</w:t>
      </w:r>
    </w:p>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第三十四条 保险人以下列方式之一确定的被保险人的赔偿责任为基础，按照保险合同的约定进行赔偿：</w:t>
      </w:r>
    </w:p>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（一）被保险人和向其提出损害赔偿请求的受害人协商并经保险人确认； </w:t>
      </w:r>
    </w:p>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（二）仲裁机构裁决；</w:t>
      </w:r>
    </w:p>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（三）人民法院判决；</w:t>
      </w:r>
    </w:p>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（四）保险人认可的其它方式。</w:t>
      </w:r>
    </w:p>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第三十五条 发生本保险合同第五条、第十条约定的保险事故时，被保险人对伤亡人员依法应承担的经济赔偿责任，保险人按照以下方式赔偿：</w:t>
      </w:r>
    </w:p>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（一）发生人员死亡的，保险人在每人伤亡责任限额内赔偿；</w:t>
      </w:r>
    </w:p>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（二）发生人员残疾的，由二级及以上医疗机构或司法机构依据《职工工伤与职业病致残程度鉴定》标准鉴定残疾程度，保险人按照本保险合同所附残疾赔偿比例表规定的百分比，乘以每人伤亡责任限额内赔付；</w:t>
      </w:r>
    </w:p>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三）受伤人员暂时丧失工作能力超过五天（不包括五天）的，经医院证明，保险人依据事故发生地政府公布的最低生活保障金，按照每人／天补偿误工费，医疗期满或确定残疾程度后停发，最长不超过1年；如最终鉴定为残疾的，保险人对残疾赔偿金及误工费的赔偿以第（二）款计算的责任限额为限；</w:t>
      </w:r>
    </w:p>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（四）对于每次事故造成的人身伤亡损失，保险人在每次事故责任限额内赔偿，其中从业人员与第三者不共用每次事故责任限额。</w:t>
      </w:r>
    </w:p>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第三十六条 发生本保险合同第十三条约定的保险事故时，被保险人支付或承担的救援费用，保险人按照以下方式赔偿：</w:t>
      </w:r>
    </w:p>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（一）保险人在扣除每次事故救援费用免赔额后，依照本条第（二）项进行赔偿；</w:t>
      </w:r>
    </w:p>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（二）对于每次事故造成的损失，保险人在每次事故救援费用限额内赔偿。</w:t>
      </w:r>
    </w:p>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第三十七条 被保险人因一次保险事故，在主险及附加险项下支出的法律费用，保险人在每次事故法律费用责任限额内赔偿。</w:t>
      </w:r>
    </w:p>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第三十八条 在保险期间内，保险人在主险及附加险项下对被保险人多次保险事故的赔偿金额合计，不超过保险单载明的累计责任限额。</w:t>
      </w:r>
    </w:p>
    <w:p>
      <w:pPr>
        <w:pStyle w:val="3"/>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争议处理</w:t>
      </w:r>
    </w:p>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第三十九条 合同争议解决方式由当事人在合同约定从下列两种方式中选择一种：</w:t>
      </w:r>
    </w:p>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（一）因履行本合同发生的争议，由当事人协商解决，协商不成的，提交保险单载明的仲裁委员会仲裁；</w:t>
      </w:r>
    </w:p>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（二）因履行本合同发生的争议，由当事人协商解决，协商不成的，依法向人民法院起诉。</w:t>
      </w:r>
    </w:p>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第四十条 本保险合同的争议处理适用中华人民共和国法律（不包括港、澳、台地区）</w:t>
      </w:r>
    </w:p>
    <w:p>
      <w:pPr>
        <w:pStyle w:val="3"/>
        <w:spacing w:line="360" w:lineRule="auto"/>
        <w:jc w:val="center"/>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其他事项</w:t>
      </w:r>
    </w:p>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第四十一条 保险责任开始前，投保人要求解除保险合同的，应当向保险人支付相当于保险费5%的退保手续费，保险人应当退还剩余部分保险费。</w:t>
      </w:r>
    </w:p>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保险责任开始后，投保人要求解除保险合同的，自通知保险人之日起，保险合同解除，保险人按照保险责任开始之日起至合同解除之日止期间与保险期间的日比例计收保险费，并退还剩余部分保险费。</w:t>
      </w:r>
    </w:p>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第四十二条 本保险合同约定与《中华人民共和国保险法》等法律规定相悖之处，以法律规定为准。本保险合同未尽事宜，以法律规定为准。</w:t>
      </w:r>
    </w:p>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第四十三条　释义</w:t>
      </w:r>
    </w:p>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本保险合同所涉及的下列术语，其含义为：</w:t>
      </w:r>
    </w:p>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【从业人员】：是指与被保险人存在劳动关系（包括事实劳动关系）的各种用工形式、各种用工期限劳动者。</w:t>
      </w:r>
    </w:p>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【第三者】：指除保险人、被保险人及其从业人员以外的人。</w:t>
      </w:r>
    </w:p>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【生产安全事故】：本保险中的生产安全事故是指符合《生产安全事故报告和调查处理条例》（国务院令第493号）规定的、在生产经营活动中发生的造成人身伤亡或者直接经济损失的生产安全事故。</w:t>
      </w:r>
    </w:p>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【每次事故】：指与一次生产安全事故或是同一事件引起的一系列生产安全事故。因同一起火灾、爆炸、渗漏等事故造成多人伤亡，导致多人同时或先后向被保险人索赔的，也视为一次保险事故。</w:t>
      </w:r>
    </w:p>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附表：残疾赔偿比例表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00"/>
        <w:gridCol w:w="2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0" w:type="dxa"/>
            <w:noWrap w:val="0"/>
            <w:vAlign w:val="center"/>
          </w:tcPr>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残疾程度</w:t>
            </w:r>
          </w:p>
        </w:tc>
        <w:tc>
          <w:tcPr>
            <w:tcW w:w="2285" w:type="dxa"/>
            <w:noWrap w:val="0"/>
            <w:vAlign w:val="center"/>
          </w:tcPr>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限额百分比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0" w:type="dxa"/>
            <w:noWrap w:val="0"/>
            <w:vAlign w:val="center"/>
          </w:tcPr>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永久丧失工作能力或一级残疾</w:t>
            </w:r>
          </w:p>
        </w:tc>
        <w:tc>
          <w:tcPr>
            <w:tcW w:w="2285" w:type="dxa"/>
            <w:noWrap w:val="0"/>
            <w:vAlign w:val="center"/>
          </w:tcPr>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0" w:type="dxa"/>
            <w:noWrap w:val="0"/>
            <w:vAlign w:val="center"/>
          </w:tcPr>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二级残疾</w:t>
            </w:r>
          </w:p>
        </w:tc>
        <w:tc>
          <w:tcPr>
            <w:tcW w:w="2285" w:type="dxa"/>
            <w:noWrap w:val="0"/>
            <w:vAlign w:val="center"/>
          </w:tcPr>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0" w:type="dxa"/>
            <w:noWrap w:val="0"/>
            <w:vAlign w:val="center"/>
          </w:tcPr>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三级残疾</w:t>
            </w:r>
          </w:p>
        </w:tc>
        <w:tc>
          <w:tcPr>
            <w:tcW w:w="2285" w:type="dxa"/>
            <w:noWrap w:val="0"/>
            <w:vAlign w:val="center"/>
          </w:tcPr>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0" w:type="dxa"/>
            <w:noWrap w:val="0"/>
            <w:vAlign w:val="center"/>
          </w:tcPr>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四级残疾</w:t>
            </w:r>
          </w:p>
        </w:tc>
        <w:tc>
          <w:tcPr>
            <w:tcW w:w="2285" w:type="dxa"/>
            <w:noWrap w:val="0"/>
            <w:vAlign w:val="center"/>
          </w:tcPr>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0" w:type="dxa"/>
            <w:noWrap w:val="0"/>
            <w:vAlign w:val="center"/>
          </w:tcPr>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五级残疾</w:t>
            </w:r>
          </w:p>
        </w:tc>
        <w:tc>
          <w:tcPr>
            <w:tcW w:w="2285" w:type="dxa"/>
            <w:noWrap w:val="0"/>
            <w:vAlign w:val="center"/>
          </w:tcPr>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0" w:type="dxa"/>
            <w:noWrap w:val="0"/>
            <w:vAlign w:val="center"/>
          </w:tcPr>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六级残疾</w:t>
            </w:r>
          </w:p>
        </w:tc>
        <w:tc>
          <w:tcPr>
            <w:tcW w:w="2285" w:type="dxa"/>
            <w:noWrap w:val="0"/>
            <w:vAlign w:val="center"/>
          </w:tcPr>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0" w:type="dxa"/>
            <w:noWrap w:val="0"/>
            <w:vAlign w:val="center"/>
          </w:tcPr>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七级残疾</w:t>
            </w:r>
          </w:p>
        </w:tc>
        <w:tc>
          <w:tcPr>
            <w:tcW w:w="2285" w:type="dxa"/>
            <w:noWrap w:val="0"/>
            <w:vAlign w:val="center"/>
          </w:tcPr>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0" w:type="dxa"/>
            <w:noWrap w:val="0"/>
            <w:vAlign w:val="center"/>
          </w:tcPr>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八级残疾</w:t>
            </w:r>
          </w:p>
        </w:tc>
        <w:tc>
          <w:tcPr>
            <w:tcW w:w="2285" w:type="dxa"/>
            <w:noWrap w:val="0"/>
            <w:vAlign w:val="center"/>
          </w:tcPr>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0" w:type="dxa"/>
            <w:noWrap w:val="0"/>
            <w:vAlign w:val="center"/>
          </w:tcPr>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九级残疾</w:t>
            </w:r>
          </w:p>
        </w:tc>
        <w:tc>
          <w:tcPr>
            <w:tcW w:w="2285" w:type="dxa"/>
            <w:noWrap w:val="0"/>
            <w:vAlign w:val="center"/>
          </w:tcPr>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00" w:type="dxa"/>
            <w:noWrap w:val="0"/>
            <w:vAlign w:val="center"/>
          </w:tcPr>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十级残疾</w:t>
            </w:r>
          </w:p>
        </w:tc>
        <w:tc>
          <w:tcPr>
            <w:tcW w:w="2285" w:type="dxa"/>
            <w:noWrap w:val="0"/>
            <w:vAlign w:val="center"/>
          </w:tcPr>
          <w:p>
            <w:pPr>
              <w:pStyle w:val="3"/>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w:t>
            </w:r>
          </w:p>
        </w:tc>
      </w:tr>
    </w:tbl>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br w:type="page"/>
      </w:r>
    </w:p>
    <w:p>
      <w:pPr>
        <w:pStyle w:val="3"/>
        <w:rPr>
          <w:color w:val="000000" w:themeColor="text1"/>
          <w14:textFill>
            <w14:solidFill>
              <w14:schemeClr w14:val="tx1"/>
            </w14:solidFill>
          </w14:textFill>
        </w:rPr>
      </w:pPr>
    </w:p>
    <w:p>
      <w:pPr>
        <w:pStyle w:val="4"/>
        <w:spacing w:before="7" w:line="360" w:lineRule="auto"/>
        <w:rPr>
          <w:rFonts w:hint="eastAsia" w:ascii="仿宋" w:hAnsi="仿宋" w:eastAsia="仿宋" w:cs="仿宋"/>
          <w:b/>
          <w:bCs/>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安全生产责任保险佣金支付承诺书</w:t>
      </w:r>
    </w:p>
    <w:p>
      <w:pPr>
        <w:pStyle w:val="5"/>
        <w:jc w:val="center"/>
        <w:rPr>
          <w:rFonts w:cs="宋体"/>
          <w:color w:val="000000" w:themeColor="text1"/>
          <w:sz w:val="28"/>
          <w:szCs w:val="28"/>
          <w:highlight w:val="none"/>
          <w14:textFill>
            <w14:solidFill>
              <w14:schemeClr w14:val="tx1"/>
            </w14:solidFill>
          </w14:textFill>
        </w:rPr>
      </w:pPr>
      <w:bookmarkStart w:id="35" w:name="_bookmark25"/>
      <w:bookmarkEnd w:id="35"/>
      <w:r>
        <w:rPr>
          <w:rFonts w:hint="eastAsia" w:cs="宋体"/>
          <w:b/>
          <w:bCs/>
          <w:color w:val="000000" w:themeColor="text1"/>
          <w:sz w:val="36"/>
          <w:szCs w:val="36"/>
          <w:highlight w:val="none"/>
          <w14:textFill>
            <w14:solidFill>
              <w14:schemeClr w14:val="tx1"/>
            </w14:solidFill>
          </w14:textFill>
        </w:rPr>
        <w:t>安全生产责任</w:t>
      </w:r>
      <w:r>
        <w:rPr>
          <w:rFonts w:hint="eastAsia" w:cs="宋体"/>
          <w:b/>
          <w:color w:val="000000" w:themeColor="text1"/>
          <w:sz w:val="36"/>
          <w:szCs w:val="36"/>
          <w:highlight w:val="none"/>
          <w14:textFill>
            <w14:solidFill>
              <w14:schemeClr w14:val="tx1"/>
            </w14:solidFill>
          </w14:textFill>
        </w:rPr>
        <w:t>保险经纪佣金支付承诺协议</w:t>
      </w:r>
    </w:p>
    <w:p>
      <w:pPr>
        <w:pStyle w:val="5"/>
        <w:rPr>
          <w:rFonts w:hint="eastAsia" w:ascii="方正仿宋_GB2312" w:hAnsi="方正仿宋_GB2312" w:eastAsia="方正仿宋_GB2312" w:cs="方正仿宋_GB2312"/>
          <w:color w:val="000000" w:themeColor="text1"/>
          <w:sz w:val="28"/>
          <w:szCs w:val="28"/>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8"/>
          <w:szCs w:val="28"/>
          <w:highlight w:val="none"/>
          <w14:textFill>
            <w14:solidFill>
              <w14:schemeClr w14:val="tx1"/>
            </w14:solidFill>
          </w14:textFill>
        </w:rPr>
        <w:t>中军保险经纪（北京）有限公司：</w:t>
      </w:r>
    </w:p>
    <w:p>
      <w:pPr>
        <w:pStyle w:val="5"/>
        <w:ind w:firstLine="560" w:firstLineChars="200"/>
        <w:rPr>
          <w:rFonts w:hint="eastAsia" w:ascii="方正仿宋_GB2312" w:hAnsi="方正仿宋_GB2312" w:eastAsia="方正仿宋_GB2312" w:cs="方正仿宋_GB2312"/>
          <w:color w:val="000000" w:themeColor="text1"/>
          <w:sz w:val="28"/>
          <w:szCs w:val="28"/>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8"/>
          <w:szCs w:val="28"/>
          <w:highlight w:val="none"/>
          <w14:textFill>
            <w14:solidFill>
              <w14:schemeClr w14:val="tx1"/>
            </w14:solidFill>
          </w14:textFill>
        </w:rPr>
        <w:t>我公司在获得内蒙古森工集团202</w:t>
      </w:r>
      <w:r>
        <w:rPr>
          <w:rFonts w:hint="eastAsia" w:ascii="方正仿宋_GB2312" w:hAnsi="方正仿宋_GB2312" w:eastAsia="方正仿宋_GB2312" w:cs="方正仿宋_GB2312"/>
          <w:color w:val="000000" w:themeColor="text1"/>
          <w:sz w:val="28"/>
          <w:szCs w:val="28"/>
          <w:highlight w:val="none"/>
          <w:lang w:val="en-US" w:eastAsia="zh-CN"/>
          <w14:textFill>
            <w14:solidFill>
              <w14:schemeClr w14:val="tx1"/>
            </w14:solidFill>
          </w14:textFill>
        </w:rPr>
        <w:t>4年度安全生产责任</w:t>
      </w:r>
      <w:r>
        <w:rPr>
          <w:rFonts w:hint="eastAsia" w:ascii="方正仿宋_GB2312" w:hAnsi="方正仿宋_GB2312" w:eastAsia="方正仿宋_GB2312" w:cs="方正仿宋_GB2312"/>
          <w:color w:val="000000" w:themeColor="text1"/>
          <w:sz w:val="28"/>
          <w:szCs w:val="28"/>
          <w:highlight w:val="none"/>
          <w14:textFill>
            <w14:solidFill>
              <w14:schemeClr w14:val="tx1"/>
            </w14:solidFill>
          </w14:textFill>
        </w:rPr>
        <w:t>保险项目承保资格后，将在投保人交纳的净保险费中向贵公司支付相应的保险经纪佣金。</w:t>
      </w:r>
    </w:p>
    <w:p>
      <w:pPr>
        <w:pStyle w:val="5"/>
        <w:tabs>
          <w:tab w:val="left" w:pos="900"/>
        </w:tabs>
        <w:ind w:firstLine="562" w:firstLineChars="200"/>
        <w:rPr>
          <w:rFonts w:hint="eastAsia" w:ascii="方正仿宋_GB2312" w:hAnsi="方正仿宋_GB2312" w:eastAsia="方正仿宋_GB2312" w:cs="方正仿宋_GB2312"/>
          <w:b/>
          <w:color w:val="000000" w:themeColor="text1"/>
          <w:sz w:val="28"/>
          <w:szCs w:val="28"/>
          <w:highlight w:val="none"/>
          <w14:textFill>
            <w14:solidFill>
              <w14:schemeClr w14:val="tx1"/>
            </w14:solidFill>
          </w14:textFill>
        </w:rPr>
      </w:pPr>
      <w:r>
        <w:rPr>
          <w:rFonts w:hint="eastAsia" w:ascii="方正仿宋_GB2312" w:hAnsi="方正仿宋_GB2312" w:eastAsia="方正仿宋_GB2312" w:cs="方正仿宋_GB2312"/>
          <w:b/>
          <w:color w:val="000000" w:themeColor="text1"/>
          <w:sz w:val="28"/>
          <w:szCs w:val="28"/>
          <w:highlight w:val="none"/>
          <w14:textFill>
            <w14:solidFill>
              <w14:schemeClr w14:val="tx1"/>
            </w14:solidFill>
          </w14:textFill>
        </w:rPr>
        <w:t>一、保险经纪佣金支付比例</w:t>
      </w:r>
    </w:p>
    <w:p>
      <w:pPr>
        <w:pStyle w:val="5"/>
        <w:tabs>
          <w:tab w:val="left" w:pos="900"/>
        </w:tabs>
        <w:ind w:firstLine="560" w:firstLineChars="200"/>
        <w:rPr>
          <w:rFonts w:hint="eastAsia" w:ascii="方正仿宋_GB2312" w:hAnsi="方正仿宋_GB2312" w:eastAsia="方正仿宋_GB2312" w:cs="方正仿宋_GB2312"/>
          <w:color w:val="000000" w:themeColor="text1"/>
          <w:sz w:val="28"/>
          <w:szCs w:val="28"/>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8"/>
          <w:szCs w:val="28"/>
          <w:highlight w:val="none"/>
          <w14:textFill>
            <w14:solidFill>
              <w14:schemeClr w14:val="tx1"/>
            </w14:solidFill>
          </w14:textFill>
        </w:rPr>
        <w:t>保险经纪佣金支付比例为实收净保费的</w:t>
      </w:r>
      <w:r>
        <w:rPr>
          <w:rFonts w:hint="eastAsia" w:ascii="方正仿宋_GB2312" w:hAnsi="方正仿宋_GB2312" w:eastAsia="方正仿宋_GB2312" w:cs="方正仿宋_GB2312"/>
          <w:color w:val="000000" w:themeColor="text1"/>
          <w:sz w:val="28"/>
          <w:szCs w:val="28"/>
          <w:highlight w:val="none"/>
          <w:lang w:val="zh-CN"/>
          <w14:textFill>
            <w14:solidFill>
              <w14:schemeClr w14:val="tx1"/>
            </w14:solidFill>
          </w14:textFill>
        </w:rPr>
        <w:t>1</w:t>
      </w:r>
      <w:r>
        <w:rPr>
          <w:rFonts w:hint="eastAsia" w:ascii="方正仿宋_GB2312" w:hAnsi="方正仿宋_GB2312" w:eastAsia="方正仿宋_GB2312" w:cs="方正仿宋_GB2312"/>
          <w:color w:val="000000" w:themeColor="text1"/>
          <w:sz w:val="28"/>
          <w:szCs w:val="28"/>
          <w:highlight w:val="none"/>
          <w14:textFill>
            <w14:solidFill>
              <w14:schemeClr w14:val="tx1"/>
            </w14:solidFill>
          </w14:textFill>
        </w:rPr>
        <w:t>6</w:t>
      </w:r>
      <w:r>
        <w:rPr>
          <w:rFonts w:hint="eastAsia" w:ascii="方正仿宋_GB2312" w:hAnsi="方正仿宋_GB2312" w:eastAsia="方正仿宋_GB2312" w:cs="方正仿宋_GB2312"/>
          <w:color w:val="000000" w:themeColor="text1"/>
          <w:sz w:val="28"/>
          <w:szCs w:val="28"/>
          <w:highlight w:val="none"/>
          <w:lang w:val="zh-CN"/>
          <w14:textFill>
            <w14:solidFill>
              <w14:schemeClr w14:val="tx1"/>
            </w14:solidFill>
          </w14:textFill>
        </w:rPr>
        <w:t>%。</w:t>
      </w:r>
    </w:p>
    <w:p>
      <w:pPr>
        <w:pStyle w:val="5"/>
        <w:ind w:firstLine="562" w:firstLineChars="200"/>
        <w:rPr>
          <w:rFonts w:hint="eastAsia" w:ascii="方正仿宋_GB2312" w:hAnsi="方正仿宋_GB2312" w:eastAsia="方正仿宋_GB2312" w:cs="方正仿宋_GB2312"/>
          <w:b/>
          <w:color w:val="000000" w:themeColor="text1"/>
          <w:sz w:val="28"/>
          <w:szCs w:val="28"/>
          <w:highlight w:val="none"/>
          <w14:textFill>
            <w14:solidFill>
              <w14:schemeClr w14:val="tx1"/>
            </w14:solidFill>
          </w14:textFill>
        </w:rPr>
      </w:pPr>
      <w:r>
        <w:rPr>
          <w:rFonts w:hint="eastAsia" w:ascii="方正仿宋_GB2312" w:hAnsi="方正仿宋_GB2312" w:eastAsia="方正仿宋_GB2312" w:cs="方正仿宋_GB2312"/>
          <w:b/>
          <w:color w:val="000000" w:themeColor="text1"/>
          <w:sz w:val="28"/>
          <w:szCs w:val="28"/>
          <w:highlight w:val="none"/>
          <w14:textFill>
            <w14:solidFill>
              <w14:schemeClr w14:val="tx1"/>
            </w14:solidFill>
          </w14:textFill>
        </w:rPr>
        <w:t>二、保险经纪佣金支付办法：</w:t>
      </w:r>
    </w:p>
    <w:p>
      <w:pPr>
        <w:pStyle w:val="5"/>
        <w:ind w:firstLine="560" w:firstLineChars="200"/>
        <w:rPr>
          <w:rFonts w:hint="eastAsia" w:ascii="方正仿宋_GB2312" w:hAnsi="方正仿宋_GB2312" w:eastAsia="方正仿宋_GB2312" w:cs="方正仿宋_GB2312"/>
          <w:color w:val="000000" w:themeColor="text1"/>
          <w:sz w:val="28"/>
          <w:szCs w:val="28"/>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8"/>
          <w:szCs w:val="28"/>
          <w:highlight w:val="none"/>
          <w14:textFill>
            <w14:solidFill>
              <w14:schemeClr w14:val="tx1"/>
            </w14:solidFill>
          </w14:textFill>
        </w:rPr>
        <w:t>在投保人将相应保险费支付给我公司后的5个工作日内将保险经纪佣金全额支付给贵公司。如我公司在收到保险费后的5个工作日内未按期支付贵公司保险经纪佣金，则每逾期1日按逾期部分保险经纪佣金总额的2‰加付滞纳金，直至结清保险经纪佣金。</w:t>
      </w:r>
    </w:p>
    <w:p>
      <w:pPr>
        <w:pStyle w:val="5"/>
        <w:ind w:firstLine="560" w:firstLineChars="200"/>
        <w:rPr>
          <w:rFonts w:hint="eastAsia" w:ascii="方正仿宋_GB2312" w:hAnsi="方正仿宋_GB2312" w:eastAsia="方正仿宋_GB2312" w:cs="方正仿宋_GB2312"/>
          <w:color w:val="000000" w:themeColor="text1"/>
          <w:sz w:val="28"/>
          <w:szCs w:val="28"/>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8"/>
          <w:szCs w:val="28"/>
          <w:highlight w:val="none"/>
          <w14:textFill>
            <w14:solidFill>
              <w14:schemeClr w14:val="tx1"/>
            </w14:solidFill>
          </w14:textFill>
        </w:rPr>
        <w:t>此承诺书自签订之日起生效。</w:t>
      </w:r>
    </w:p>
    <w:p>
      <w:pPr>
        <w:pStyle w:val="5"/>
        <w:ind w:firstLine="420" w:firstLineChars="150"/>
        <w:rPr>
          <w:rFonts w:hint="eastAsia" w:ascii="方正仿宋_GB2312" w:hAnsi="方正仿宋_GB2312" w:eastAsia="方正仿宋_GB2312" w:cs="方正仿宋_GB2312"/>
          <w:color w:val="000000" w:themeColor="text1"/>
          <w:sz w:val="28"/>
          <w:szCs w:val="28"/>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8"/>
          <w:szCs w:val="28"/>
          <w:highlight w:val="none"/>
          <w14:textFill>
            <w14:solidFill>
              <w14:schemeClr w14:val="tx1"/>
            </w14:solidFill>
          </w14:textFill>
        </w:rPr>
        <w:t>承诺人（签章）：                   接受人（签章）：</w:t>
      </w:r>
    </w:p>
    <w:p>
      <w:pPr>
        <w:pStyle w:val="5"/>
        <w:rPr>
          <w:rFonts w:hint="eastAsia" w:ascii="方正仿宋_GB2312" w:hAnsi="方正仿宋_GB2312" w:eastAsia="方正仿宋_GB2312" w:cs="方正仿宋_GB2312"/>
          <w:color w:val="000000" w:themeColor="text1"/>
          <w:highlight w:val="none"/>
          <w14:textFill>
            <w14:solidFill>
              <w14:schemeClr w14:val="tx1"/>
            </w14:solidFill>
          </w14:textFill>
        </w:rPr>
      </w:pPr>
      <w:r>
        <w:rPr>
          <w:rFonts w:hint="eastAsia" w:ascii="方正仿宋_GB2312" w:hAnsi="方正仿宋_GB2312" w:eastAsia="方正仿宋_GB2312" w:cs="方正仿宋_GB2312"/>
          <w:color w:val="000000" w:themeColor="text1"/>
          <w:sz w:val="28"/>
          <w:szCs w:val="28"/>
          <w:highlight w:val="none"/>
          <w14:textFill>
            <w14:solidFill>
              <w14:schemeClr w14:val="tx1"/>
            </w14:solidFill>
          </w14:textFill>
        </w:rPr>
        <w:t xml:space="preserve"> 年    月    日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7A0AD841-55E2-4ED5-B1B5-13FCF80B28BB}"/>
  </w:font>
  <w:font w:name="仿宋">
    <w:panose1 w:val="02010609060101010101"/>
    <w:charset w:val="86"/>
    <w:family w:val="modern"/>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2" w:fontKey="{4E90E30B-3493-4417-9893-C15FFEFB7B5B}"/>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hNjA3MWViZDE4YjI5NjFlYjQ2YjI1NzY5ZTQwNGMifQ=="/>
  </w:docVars>
  <w:rsids>
    <w:rsidRoot w:val="00000000"/>
    <w:rsid w:val="00686D89"/>
    <w:rsid w:val="025B110B"/>
    <w:rsid w:val="02CB7FA8"/>
    <w:rsid w:val="03037488"/>
    <w:rsid w:val="05486608"/>
    <w:rsid w:val="082522DC"/>
    <w:rsid w:val="093D4FAB"/>
    <w:rsid w:val="096A1F11"/>
    <w:rsid w:val="0A321E7E"/>
    <w:rsid w:val="0B5252E5"/>
    <w:rsid w:val="0DC76F59"/>
    <w:rsid w:val="0F745512"/>
    <w:rsid w:val="11B90079"/>
    <w:rsid w:val="12C906E3"/>
    <w:rsid w:val="140F0DC0"/>
    <w:rsid w:val="14DA65EB"/>
    <w:rsid w:val="155268A0"/>
    <w:rsid w:val="169028BA"/>
    <w:rsid w:val="16E110E8"/>
    <w:rsid w:val="1B3F5212"/>
    <w:rsid w:val="1CA45AB5"/>
    <w:rsid w:val="1DA950B7"/>
    <w:rsid w:val="1F655B25"/>
    <w:rsid w:val="1FA71D91"/>
    <w:rsid w:val="21314809"/>
    <w:rsid w:val="21515E68"/>
    <w:rsid w:val="243C0F4E"/>
    <w:rsid w:val="260879A0"/>
    <w:rsid w:val="26A27465"/>
    <w:rsid w:val="2744393A"/>
    <w:rsid w:val="27953F0E"/>
    <w:rsid w:val="27C0439B"/>
    <w:rsid w:val="294F5AEA"/>
    <w:rsid w:val="297546E5"/>
    <w:rsid w:val="29A4317E"/>
    <w:rsid w:val="2A40128E"/>
    <w:rsid w:val="2A7D590A"/>
    <w:rsid w:val="2B45317F"/>
    <w:rsid w:val="2C081FDE"/>
    <w:rsid w:val="2C301CFF"/>
    <w:rsid w:val="2C513CB0"/>
    <w:rsid w:val="2DAE026F"/>
    <w:rsid w:val="2E087CFD"/>
    <w:rsid w:val="2E0D60B4"/>
    <w:rsid w:val="2EA85A44"/>
    <w:rsid w:val="2EEB59F7"/>
    <w:rsid w:val="304737C8"/>
    <w:rsid w:val="30874180"/>
    <w:rsid w:val="31303776"/>
    <w:rsid w:val="330056E3"/>
    <w:rsid w:val="33E03924"/>
    <w:rsid w:val="34133CD5"/>
    <w:rsid w:val="34706C16"/>
    <w:rsid w:val="34E33AD9"/>
    <w:rsid w:val="354851D5"/>
    <w:rsid w:val="35E1761F"/>
    <w:rsid w:val="391046D6"/>
    <w:rsid w:val="3AA6718C"/>
    <w:rsid w:val="3C936326"/>
    <w:rsid w:val="3E407D79"/>
    <w:rsid w:val="453938AC"/>
    <w:rsid w:val="455433B6"/>
    <w:rsid w:val="461D2479"/>
    <w:rsid w:val="463D0D9B"/>
    <w:rsid w:val="466513B2"/>
    <w:rsid w:val="46D66CEA"/>
    <w:rsid w:val="47211556"/>
    <w:rsid w:val="47982554"/>
    <w:rsid w:val="4A104692"/>
    <w:rsid w:val="4B7904DE"/>
    <w:rsid w:val="4C6830CC"/>
    <w:rsid w:val="4C6D75B7"/>
    <w:rsid w:val="4CDE0643"/>
    <w:rsid w:val="4F605160"/>
    <w:rsid w:val="53935FCF"/>
    <w:rsid w:val="571919A0"/>
    <w:rsid w:val="5A72402C"/>
    <w:rsid w:val="5ADD0FB0"/>
    <w:rsid w:val="5B0211CC"/>
    <w:rsid w:val="5D2417FF"/>
    <w:rsid w:val="5E2A2F3D"/>
    <w:rsid w:val="61952BC6"/>
    <w:rsid w:val="63734361"/>
    <w:rsid w:val="644E1647"/>
    <w:rsid w:val="68BD7A57"/>
    <w:rsid w:val="69D34A4D"/>
    <w:rsid w:val="6A7B4A8D"/>
    <w:rsid w:val="6ADA7601"/>
    <w:rsid w:val="70186EEE"/>
    <w:rsid w:val="712950B9"/>
    <w:rsid w:val="739A6D4F"/>
    <w:rsid w:val="77553B22"/>
    <w:rsid w:val="78144050"/>
    <w:rsid w:val="792D665B"/>
    <w:rsid w:val="7A337444"/>
    <w:rsid w:val="7A607686"/>
    <w:rsid w:val="7C924136"/>
    <w:rsid w:val="7D49298C"/>
    <w:rsid w:val="7D602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9"/>
    <w:pPr>
      <w:keepNext/>
      <w:keepLines/>
      <w:spacing w:line="576" w:lineRule="auto"/>
      <w:outlineLvl w:val="0"/>
    </w:pPr>
    <w:rPr>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qFormat/>
    <w:uiPriority w:val="99"/>
    <w:pPr>
      <w:adjustRightInd w:val="0"/>
      <w:snapToGrid w:val="0"/>
    </w:pPr>
    <w:rPr>
      <w:sz w:val="24"/>
      <w:szCs w:val="24"/>
    </w:rPr>
  </w:style>
  <w:style w:type="paragraph" w:styleId="5">
    <w:name w:val="Normal (Web)"/>
    <w:basedOn w:val="1"/>
    <w:qFormat/>
    <w:uiPriority w:val="0"/>
    <w:rPr>
      <w:sz w:val="24"/>
      <w:szCs w:val="24"/>
    </w:rPr>
  </w:style>
  <w:style w:type="paragraph" w:styleId="6">
    <w:name w:val="Body Text First Indent"/>
    <w:basedOn w:val="4"/>
    <w:unhideWhenUsed/>
    <w:qFormat/>
    <w:uiPriority w:val="99"/>
    <w:pPr>
      <w:ind w:firstLine="420" w:firstLineChars="100"/>
    </w:pPr>
  </w:style>
  <w:style w:type="paragraph" w:customStyle="1" w:styleId="9">
    <w:name w:val="Default Text"/>
    <w:basedOn w:val="1"/>
    <w:qFormat/>
    <w:uiPriority w:val="99"/>
    <w:pPr>
      <w:widowControl/>
      <w:jc w:val="left"/>
    </w:pPr>
    <w:rPr>
      <w:kern w:val="0"/>
      <w:sz w:val="24"/>
      <w:szCs w:val="24"/>
      <w:lang w:val="en-GB"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2023-03-21T05:28:00Z</dcterms:created>
  <dc:creator>lenovo</dc:creator>
  <cp:lastModifiedBy>NTKO</cp:lastModifiedBy>
  <dcterms:modified xsi:type="dcterms:W3CDTF">2024-05-10T08:34:22Z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4D5FF848C2C64C36AA7E53038001276E</vt:lpwstr>
  </property>
</Properties>
</file>