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物业管理服务要求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firstLine="624" w:firstLineChars="200"/>
        <w:jc w:val="left"/>
        <w:textAlignment w:val="auto"/>
        <w:rPr>
          <w:rFonts w:hint="eastAsia" w:ascii="黑体" w:hAnsi="黑体" w:eastAsia="黑体" w:cs="黑体"/>
          <w:color w:val="auto"/>
          <w:spacing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4"/>
          <w:sz w:val="32"/>
          <w:szCs w:val="32"/>
          <w:lang w:val="en-US" w:eastAsia="zh-CN"/>
        </w:rPr>
        <w:t xml:space="preserve">第一条 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服务期限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left="420" w:leftChars="0" w:firstLine="420" w:firstLineChars="0"/>
        <w:jc w:val="left"/>
        <w:textAlignment w:val="auto"/>
        <w:rPr>
          <w:rFonts w:hint="default" w:ascii="黑体" w:hAnsi="黑体" w:eastAsia="黑体" w:cs="黑体"/>
          <w:color w:val="auto"/>
          <w:spacing w:val="-4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自合同签订之日起1年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4"/>
          <w:sz w:val="32"/>
          <w:szCs w:val="32"/>
          <w:lang w:val="en-US" w:eastAsia="zh-CN"/>
        </w:rPr>
        <w:t xml:space="preserve">第二条 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服务内容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负责公司、三座水厂和两座污水处理厂的办公楼公共区域日常保洁、基础水电暖设施维护保养、生活垃圾清运等，服务面积5000平米左右，服务人员不少于9人。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房屋建筑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公用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部分的养护和管理，包括楼梯间、走廊通道、门厅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会议室、活动室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公用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设施和附属物、设备的养护、运行和管理，包括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公用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的供电、供水、供暖、监控、上下水管道、落水管、消防设施设备、防水、防雷设备。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560" w:lineRule="exact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．公用绿地、花木、建筑小品等的养护与管理。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560" w:lineRule="exact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．附属配套建筑和设施的养护和管理。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560" w:lineRule="exact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．公共区域公用部位的清洁卫生、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消毒、灭虫、灭鼠、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垃圾清理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等消杀工作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560" w:lineRule="exact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．负责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基础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维修，单次金额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00元以下的维修项目由物业公司承担。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line="560" w:lineRule="exact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．公共区域玻璃每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清洁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至少1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．负责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其他指定区域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的卫生保洁等工作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如冬季下雪时及时清理厂区门前积雪）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消防及监控服务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做好消防设施的巡查、维护检修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）熟悉相关应急、火警、火灾处置程序。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．维修服务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（1）熟记各项设备设施（含水电暖设施 设备、消防设施设备、消防监控、报警系统等）的运行系统参数，掌握操作技术，坚持定期检查、维护、保养。检修制度完备：记录及时、完善。发现问题及时处理并向领导汇报，确保设备正常运转。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（2）24小时值班，随叫随到。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（3）主管部门临时交办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的其他相关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服务事项。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．绿化服务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（1）负责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办公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楼（包括室内公共区域）环境绿化养护工作。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（2）爱护工具和公共设施，强化防范措施。对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办公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楼内的绿植定期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养护调换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．会务服务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（1）服务范围：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办公楼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主要会议室会务服务。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（2）服务内容：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会议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会前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桌椅等布置摆设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；会后会场的清扫与保洁；会议室设备及服务用品的检查、维护及报修；会议室茶具、杯具等的清洗及消毒。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．其他服务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（1）恶劣气候下的抢险救灾服务，如排涝、除雪等。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）积极完成好主管部门临时交办的各项物业任务。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）因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办公楼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工作的特殊性，工作人员必须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严格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遵守保密协议，接触涉密信息不得外泄。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-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4"/>
          <w:sz w:val="32"/>
          <w:szCs w:val="32"/>
          <w:lang w:val="en-US" w:eastAsia="zh-CN"/>
        </w:rPr>
        <w:t xml:space="preserve">第三条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4"/>
          <w:sz w:val="32"/>
          <w:szCs w:val="32"/>
        </w:rPr>
        <w:t>服务质量标准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1．保洁服务标准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sectPr>
          <w:footerReference r:id="rId5" w:type="first"/>
          <w:headerReference r:id="rId3" w:type="default"/>
          <w:footerReference r:id="rId4" w:type="default"/>
          <w:type w:val="continuous"/>
          <w:pgSz w:w="11820" w:h="16820"/>
          <w:pgMar w:top="1440" w:right="1260" w:bottom="980" w:left="1460" w:header="0" w:footer="0" w:gutter="0"/>
          <w:pgNumType w:fmt="decimal"/>
          <w:cols w:space="720" w:num="1"/>
          <w:titlePg/>
        </w:sect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保持物业服务区域干净整洁、无杂物、无明显积水积雪、无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污垢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、无异味、无积尘、无污染、无乱涂乱画、无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黏附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物、无蜘蛛网、无痰迹、无散落杂物、无死角、无烟蒂。建立物业服务区域保洁服务方案和必要的保洁管理制度，对保洁服务工作做好记录，建立岗位运作流程。配置专职保洁服务人员，明确保洁责任范围，实行实时定点流动保洁相结合。对保洁工具用品做到分类使用，分区存放。保洁用具使用前后必须经过消毒、清洗并晾干。根据实际情况合理设置相关环境卫生设施，如在主要进出口设置果皮箱，在适当位置放置垃圾（卫生）桶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在装修期间应有临时装修垃圾堆放处等。工作人员必须经过相关专业知识培训方可上岗，要求工作时必须采取防护措施，做好个人防护，每年健康体检一次。日常垃圾日产日清，装修垃圾专门管理并及时清运。雨雪天气应采取防滑措施，特殊部位保洁要做好安全防护。适时开展卫生防疫，配合做好突发性传染病控制，蚊、蝇、蟑、鼠密度符合相关规定要求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，工作时间办公楼内公共区域必须保持干净整洁，随时清扫。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．消防及监控服务标准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安全出口、安全疏散通道、安全疏散楼梯、消防车通道保持畅通，无堵塞、占用、锁闭现象。明确岗位职责。熟悉相关应急、火警、火灾处置程序。规范文明用语，态度和蔼，维护形象。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．维修服务标准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0"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（1）给排水系统设备保养到位，处于正常运行状态；各种阀门开关灵活、性能可靠、主要阀门标识清晰、无锈蚀、无跑冒滴漏现象；遇有意外事故时维修人员即刻到达现场进行抢修。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sectPr>
          <w:footerReference r:id="rId6" w:type="default"/>
          <w:type w:val="continuous"/>
          <w:pgSz w:w="11820" w:h="16820"/>
          <w:pgMar w:top="1440" w:right="1360" w:bottom="1440" w:left="1320" w:header="0" w:footer="980" w:gutter="0"/>
          <w:pgNumType w:fmt="decimal"/>
          <w:cols w:space="720" w:num="1"/>
        </w:sect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（2）消防设备系统：疏散指示灯、灭火器、火警报警及联动控制系统保持完好状态。每周逐个检查消火栓的箱内各种配置是否齐全，外观是否破损，标识是否完好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确保完好有效。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（3）安防系统设备运行正常，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定期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进行一次各类信息检查，并做好记录。设备设施符合《安全技术防范管理规定》的相关规定，各种主要控制设备正常运行、开关灵活，各系统联动正常。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（4）保证所管辖区域的应急照明始终处于正常工作状态，能够随时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eastAsia="zh-CN"/>
        </w:rPr>
        <w:t>启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（5）公共大厅的推拉门、自动门、楼宇内部的门窗运行正常、开闭自如、无异常响动、玻璃无破损现象，照明灯具处于正常工作状态。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（6）公共卫生间设备设施（排风扇、冲水阀等）的维护保养到位，处于正常工作状态。玻璃镜、台面、隔板完好无破损现象。环境干净整洁。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（7）根据所管辖的设备设施的具体情况，建立供电系统、给排水系统、消防系统设备等应急事故处理方案。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（8）当发现或接到设备故障报告时，能够保证检修工作在最短时间内展开。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</w:rPr>
      </w:pPr>
    </w:p>
    <w:sectPr>
      <w:headerReference r:id="rId7" w:type="default"/>
      <w:footerReference r:id="rId8" w:type="default"/>
      <w:type w:val="continuous"/>
      <w:pgSz w:w="11820" w:h="16820"/>
      <w:pgMar w:top="1440" w:right="740" w:bottom="960" w:left="1240" w:header="0" w:footer="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D909B8-E549-44E1-9A7E-281A2328BF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584E0E3D-9125-48FB-A1CB-4B1DE193FE1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53851DB-4CB1-4EBB-80E2-EC58D4B80E2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F028DE4-6F3C-45DB-99D6-FB030007B9C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13BDFC5-51BD-4005-8C1F-9155CF377F3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2418080</wp:posOffset>
              </wp:positionH>
              <wp:positionV relativeFrom="paragraph">
                <wp:posOffset>-444500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0.4pt;margin-top:-3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9j+Z29gAAAALAQAADwAAAAAAAAABACAAAAAiAAAAZHJzL2Rvd25yZXYueG1s&#10;UEsBAhQAFAAAAAgAh07iQDCJEl4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2425065</wp:posOffset>
              </wp:positionH>
              <wp:positionV relativeFrom="paragraph">
                <wp:posOffset>-423545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0.95pt;margin-top:-33.3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PwAEbtgAAAALAQAADwAAAAAAAAABACAAAAAiAAAAZHJzL2Rvd25yZXYueG1s&#10;UEsBAhQAFAAAAAgAh07iQCSCRrQ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exact"/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OWI1Yjg5ZmE1N2VkYWRmZmZlYzA4NGQxNmM1Y2EifQ=="/>
  </w:docVars>
  <w:rsids>
    <w:rsidRoot w:val="42D25D99"/>
    <w:rsid w:val="06EB3940"/>
    <w:rsid w:val="081002A3"/>
    <w:rsid w:val="096A4F55"/>
    <w:rsid w:val="0CE1212D"/>
    <w:rsid w:val="20344F28"/>
    <w:rsid w:val="2DB93F62"/>
    <w:rsid w:val="3962684F"/>
    <w:rsid w:val="42D25D99"/>
    <w:rsid w:val="468D1417"/>
    <w:rsid w:val="52233658"/>
    <w:rsid w:val="5EAA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2024-04-18T03:00:00Z</dcterms:created>
  <dc:creator>Sodoo</dc:creator>
  <cp:lastModifiedBy>吴秋丽</cp:lastModifiedBy>
  <cp:lastPrinted>2024-04-28T08:09:00Z</cp:lastPrinted>
  <dcterms:modified xsi:type="dcterms:W3CDTF">2024-05-11T01:41:45Z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DEB1C53631224AD0BA9F6D919AEF92E3_13</vt:lpwstr>
  </property>
</Properties>
</file>