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9A1E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E4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供应商资格审查资料提交格式</w:t>
            </w:r>
          </w:p>
        </w:tc>
      </w:tr>
      <w:tr w14:paraId="2B147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E4261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7377D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4E590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5C08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0B42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二、企业信誉：未被人民法院列为失信被执行人，提供信用中国（www.creditchina.gov.cn）截图，以网站查询结果为准；</w:t>
            </w:r>
          </w:p>
        </w:tc>
      </w:tr>
      <w:tr w14:paraId="00DF0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/>
            <w:vAlign w:val="center"/>
          </w:tcPr>
          <w:p w14:paraId="1EBAF7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请在此插入扫描件（以下为查询步骤及示例）</w:t>
            </w:r>
          </w:p>
        </w:tc>
      </w:tr>
      <w:tr w14:paraId="22DEA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25415B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4264660" cy="1942465"/>
                  <wp:effectExtent l="0" t="0" r="2540" b="63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4660" cy="194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93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145AF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4221480" cy="2738755"/>
                  <wp:effectExtent l="0" t="0" r="7620" b="444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1480" cy="273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BF8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3CA55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三、提供承诺函（承诺内容须包含：①供应商的法定代表人或负责人为同一人或者存在控股、管理关系的不同供应商，不得参加同一标段或者未划分标段的同一采购项目竞价；②供应商所提供的产品符合国家相关标准、行业规范及本公告要求）；</w:t>
            </w:r>
          </w:p>
        </w:tc>
      </w:tr>
      <w:tr w14:paraId="62E2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6F28D18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1A03406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 w14:paraId="3315686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13C55448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2D6FF8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014968E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内蒙古兴安铜锌冶炼有限公司（采购人）：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①供应商的法定代表人或负责人为同一人或者存在控股、管理关系的不同供应商，不得参加同一标段或者未划分标段的同一采购项目竞价；②供应商所提供的产品符合国家相关标准、行业规范及本公告要求。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7CE624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66D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0AE0E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四、提供近三年（2021年1月1日至报价截止之日，以合同签订日期为准）1份收尘布袋销售业绩合同；</w:t>
            </w:r>
          </w:p>
        </w:tc>
      </w:tr>
      <w:tr w14:paraId="7A87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p w14:paraId="77CB2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请在此插入扫描件</w:t>
            </w:r>
          </w:p>
        </w:tc>
      </w:tr>
      <w:tr w14:paraId="7895A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FD7F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五、《竞价授权报名表》按要求填写完整；</w:t>
            </w:r>
          </w:p>
        </w:tc>
      </w:tr>
      <w:tr w14:paraId="08C5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165"/>
              <w:gridCol w:w="4170"/>
              <w:gridCol w:w="5"/>
            </w:tblGrid>
            <w:tr w14:paraId="7DADF4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0E463E5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 w14:paraId="78AAE6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2B913975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29F7CB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center"/>
                </w:tcPr>
                <w:p w14:paraId="5D13D41B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兴安铜锌冶炼有限公司2024年12月收尘布袋采购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7B627F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41E64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8CF5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45E7F6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168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7A1A9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56C44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75B0619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42CB9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82BFC3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5130F8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BF12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D2A98E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3090ED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B37A4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38FFB7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67EEFF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5B02C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76506F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0446850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3349B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74A5F42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5DAB9C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trHeight w:val="96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vAlign w:val="top"/>
                </w:tcPr>
                <w:p w14:paraId="3C6A196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5676A7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D4E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8DF38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  六、《分项报价表》按要求填写完整。</w:t>
            </w:r>
          </w:p>
        </w:tc>
      </w:tr>
      <w:tr w14:paraId="2EE82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/>
            <w:vAlign w:val="center"/>
          </w:tcPr>
          <w:tbl>
            <w:tblPr>
              <w:tblStyle w:val="2"/>
              <w:tblpPr w:leftFromText="180" w:rightFromText="180" w:vertAnchor="text" w:horzAnchor="page" w:tblpX="1" w:tblpY="309"/>
              <w:tblOverlap w:val="never"/>
              <w:tblW w:w="744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1460"/>
              <w:gridCol w:w="1830"/>
              <w:gridCol w:w="570"/>
              <w:gridCol w:w="405"/>
              <w:gridCol w:w="1080"/>
              <w:gridCol w:w="780"/>
              <w:gridCol w:w="819"/>
            </w:tblGrid>
            <w:tr w14:paraId="45D4D96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D084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81A1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备件名称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201E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D0B30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BCB15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9C155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单价最高限价（元）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A8CE5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单价报价（元）</w:t>
                  </w: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1CE19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总价报价（元）</w:t>
                  </w:r>
                </w:p>
              </w:tc>
            </w:tr>
            <w:tr w14:paraId="041AEB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E89ED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FD1F1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收尘布袋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97524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φ335*2200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846DD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A0CA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999B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33.00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B27CD54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5C7721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064ECB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41263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C18B2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收尘布袋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DE26F4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φ335*1600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1068A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5CF3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7611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30.00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49F451E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1148562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2D1B5E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91E6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5EC15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收尘布袋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3DF0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120×2000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59BE9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9122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74794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22.00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4C6600F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133C2FE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4E68B7F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49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DB5CD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CD7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脉冲布袋除尘器收尘布袋</w:t>
                  </w:r>
                </w:p>
              </w:tc>
              <w:tc>
                <w:tcPr>
                  <w:tcW w:w="18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428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φ125mm×2000mm HD32C（除尘器型号）</w:t>
                  </w:r>
                </w:p>
              </w:tc>
              <w:tc>
                <w:tcPr>
                  <w:tcW w:w="5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5CA81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4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E5550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条</w:t>
                  </w:r>
                </w:p>
              </w:tc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3C3DD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30.00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41DD6A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89C010">
                  <w:pPr>
                    <w:jc w:val="righ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 w14:paraId="29E913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6621" w:type="dxa"/>
                  <w:gridSpan w:val="7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442DAA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合计（元）</w:t>
                  </w:r>
                </w:p>
              </w:tc>
              <w:tc>
                <w:tcPr>
                  <w:tcW w:w="8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5B44CA1">
                  <w:pP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0CA21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"/>
                <w:szCs w:val="2"/>
                <w:u w:val="none"/>
              </w:rPr>
            </w:pPr>
            <w:bookmarkStart w:id="0" w:name="_GoBack"/>
            <w:bookmarkEnd w:id="0"/>
          </w:p>
        </w:tc>
      </w:tr>
      <w:tr w14:paraId="6490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7F55B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0FF80A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9347750"/>
    <w:rsid w:val="3B263C5D"/>
    <w:rsid w:val="3B982167"/>
    <w:rsid w:val="3E371C42"/>
    <w:rsid w:val="41C1122D"/>
    <w:rsid w:val="42946AC2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2024-12-27T08:33:22Z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96ED485D4CA84871B763E752DB4B181C_12</vt:lpwstr>
  </property>
  <property fmtid="{D5CDD505-2E9C-101B-9397-08002B2CF9AE}" pid="4" name="KSOTemplateDocerSaveRecord">
    <vt:lpwstr>eyJoZGlkIjoiY2Y3NGEzZmZkYTY0YTlmZTAwY2RmMTMyNzVhMjk3MzIiLCJ1c2VySWQiOiIxNTI3MTQwNDI4In0=</vt:lpwstr>
  </property>
</Properties>
</file>