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22A27C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2296FB29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供应商必须为《关于公布集团公司2024-2025年法律服务项目第一批资格审查合格单位名单的通知》内蒙古能源〔2024〕234号中公布的法律服务机构名单内的单位：北京大成（内蒙古）律师事务所、北京市中伦律师事务所、北京大成律师事务所、北京市炜衡（呼和浩特）律师事务所、经世律师事务所、北京金诚同达律师事务所、北京市东卫律师事务所、北京策略（呼和浩特）律师事务所、内蒙古若辉律师事务所、北京市君合律师事务所、内蒙古东日律师事务所，提供有效期内的律师事务所执业许可证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67F37CA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328B5BE1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48B5C862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二、供应商指派的法律服务团队应当至少由2人组成，负责人律师应当具有5年（含）以上执业经历，提供团队律师的律师执业证扫描件。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E669488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EC802F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26D53744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提供承诺函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58779F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F76B63E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6BE825FB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4D234049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6864331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614D6BA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eastAsia="zh-CN"/>
              </w:rPr>
              <w:t>①拟派律师应熟悉能源行业相关业务，未受过司法行政部门的处罚，具备较高的业务水平和综合协调能力，并有处理相关法律事务的实战经验，熟悉日常法律服务、工程建设、公司法、合同管理、劳动法、招投标法等法律业务，熟悉类似行业法律法规；</w:t>
            </w:r>
            <w:bookmarkStart w:id="0" w:name="_GoBack"/>
            <w:bookmarkEnd w:id="0"/>
          </w:p>
          <w:p w14:paraId="086FA3B3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如出现上述情况，采购人有权取消成交供应商的成交资格。</w:t>
            </w:r>
          </w:p>
          <w:p w14:paraId="4FF7F2F4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630D36F1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4EBEA1D5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40A8F652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6FCDCC8F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5694A51A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0BFA9474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0E4C9DAD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4C02F5D7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1786A27D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0509E2BC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31FD7600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在成交通知书发出后5个工作日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/3个工作日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29A3852E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609D2697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7D069629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3FC6215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E88A446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1EC6E664"/>
          <w:p w14:paraId="45BFC30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0648FB4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6055EC6C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DD4DB78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23E49062">
            <w:pPr>
              <w:jc w:val="center"/>
            </w:pPr>
          </w:p>
          <w:p w14:paraId="185E0C1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13B7AF5D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7123ED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E1919AF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162D41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DAABA75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0979C3B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293FCA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DFD44C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03CC542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64B17DFB"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4B85C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C7D3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1D506541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034BD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5C46E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44436010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1923C0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35759E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68757B63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25F5E7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050632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1401EFD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311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228B4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2BB74C2A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25714A93">
      <w:pPr>
        <w:rPr>
          <w:rFonts w:hint="eastAsia" w:hAnsi="宋体"/>
          <w:sz w:val="24"/>
          <w:szCs w:val="21"/>
        </w:rPr>
      </w:pPr>
    </w:p>
    <w:p w14:paraId="00A4D380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27352D03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06765317"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1CB6D0C1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75E5E5FD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63EEBF6C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387F57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B9804F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I1ZDc2M2FmYjA2Yzg3NWZiMWRkOWU3ZWZhMDg2Mj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D9756D8"/>
    <w:rsid w:val="13AA206A"/>
    <w:rsid w:val="170220CE"/>
    <w:rsid w:val="1C7F397A"/>
    <w:rsid w:val="1CFC48EF"/>
    <w:rsid w:val="1D756E18"/>
    <w:rsid w:val="22836D67"/>
    <w:rsid w:val="26076B01"/>
    <w:rsid w:val="28471987"/>
    <w:rsid w:val="2BDC7050"/>
    <w:rsid w:val="2CF07752"/>
    <w:rsid w:val="2CF47971"/>
    <w:rsid w:val="2E074ED8"/>
    <w:rsid w:val="2E34016C"/>
    <w:rsid w:val="2F5A077C"/>
    <w:rsid w:val="32607A69"/>
    <w:rsid w:val="356B13C7"/>
    <w:rsid w:val="3C9765FD"/>
    <w:rsid w:val="431922A3"/>
    <w:rsid w:val="457219C0"/>
    <w:rsid w:val="46D76164"/>
    <w:rsid w:val="4D8D4D74"/>
    <w:rsid w:val="59A21062"/>
    <w:rsid w:val="5DC673A8"/>
    <w:rsid w:val="62A77132"/>
    <w:rsid w:val="67416B13"/>
    <w:rsid w:val="675A710F"/>
    <w:rsid w:val="676013FA"/>
    <w:rsid w:val="777501D2"/>
    <w:rsid w:val="7C455A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autoRedefine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autoRedefine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autoRedefine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autoRedefine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autoRedefine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1183</Words>
  <Characters>1202</Characters>
  <Lines>22</Lines>
  <Paragraphs>6</Paragraphs>
  <TotalTime>0</TotalTime>
  <ScaleCrop>false</ScaleCrop>
  <LinksUpToDate>false</LinksUpToDate>
  <CharactersWithSpaces>1292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郝江杬</cp:lastModifiedBy>
  <dcterms:modified xsi:type="dcterms:W3CDTF">2024-11-20T02:17:46Z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4C9C173535A646DF971B7B056FA908F5_12</vt:lpwstr>
  </property>
</Properties>
</file>