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5"/>
                <w:bdr w:val="none" w:color="auto" w:sz="0" w:space="0"/>
                <w:lang w:val="en-US" w:eastAsia="zh-CN" w:bidi="ar"/>
              </w:rPr>
              <w:t>供应商资格审查资料提交格式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二、企业信誉：未被人民法院列为失信被执行人、重大税收违法失信主体，提供信用中国（www.creditchina.gov.cn）截图，以网站查询结果为准（如供应商为自然人，无需提供重大税收违法失信主体查询截图）；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内蒙古通粮集团保康国家粮食储备库有限公司（采购人）：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四、《竞价授权报名表》按要求填写完整；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170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内蒙古通粮集团保康国家粮食储备库有限公司2024年取暖用煤采购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12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951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五、《分项报价表》按要求填写完整。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3"/>
              <w:gridCol w:w="923"/>
              <w:gridCol w:w="1134"/>
              <w:gridCol w:w="1923"/>
              <w:gridCol w:w="1770"/>
              <w:gridCol w:w="15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采购内容</w:t>
                  </w:r>
                </w:p>
              </w:tc>
              <w:tc>
                <w:tcPr>
                  <w:tcW w:w="9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单价最高限价（元/吨）</w:t>
                  </w:r>
                </w:p>
              </w:tc>
              <w:tc>
                <w:tcPr>
                  <w:tcW w:w="177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单价报价（元/吨）</w:t>
                  </w:r>
                </w:p>
              </w:tc>
              <w:tc>
                <w:tcPr>
                  <w:tcW w:w="15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总价报价（元）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煤</w:t>
                  </w:r>
                </w:p>
              </w:tc>
              <w:tc>
                <w:tcPr>
                  <w:tcW w:w="9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80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19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1,200.00</w:t>
                  </w:r>
                </w:p>
              </w:tc>
              <w:tc>
                <w:tcPr>
                  <w:tcW w:w="177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20334DB"/>
    <w:rsid w:val="1A9C44DC"/>
    <w:rsid w:val="1B817659"/>
    <w:rsid w:val="1E5A7976"/>
    <w:rsid w:val="2A0A0CB7"/>
    <w:rsid w:val="2A2B73C9"/>
    <w:rsid w:val="2A7A3E00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2946AC2"/>
    <w:rsid w:val="45C472E6"/>
    <w:rsid w:val="478E4261"/>
    <w:rsid w:val="495668AF"/>
    <w:rsid w:val="69DB3566"/>
    <w:rsid w:val="6BC9796C"/>
    <w:rsid w:val="6E05174A"/>
    <w:rsid w:val="6EC82DF8"/>
    <w:rsid w:val="6F0538A6"/>
    <w:rsid w:val="70880267"/>
    <w:rsid w:val="79865E36"/>
    <w:rsid w:val="7E7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2024-10-14T12:32:00Z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96ED485D4CA84871B763E752DB4B181C_12</vt:lpwstr>
  </property>
</Properties>
</file>