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before="156" w:beforeLines="50" w:after="156" w:afterLines="50" w:line="360" w:lineRule="auto"/>
        <w:jc w:val="center"/>
        <w:rPr>
          <w:rFonts w:ascii="微软雅黑" w:hAnsi="微软雅黑" w:eastAsia="微软雅黑"/>
          <w:b/>
          <w:spacing w:val="40"/>
          <w:sz w:val="32"/>
        </w:rPr>
      </w:pPr>
      <w:r>
        <w:rPr>
          <w:rFonts w:hint="eastAsia" w:ascii="微软雅黑" w:hAnsi="微软雅黑" w:eastAsia="微软雅黑"/>
          <w:b/>
          <w:spacing w:val="40"/>
          <w:sz w:val="32"/>
        </w:rPr>
        <w:t>供应商资格审查资料提交格式</w:t>
      </w:r>
    </w:p>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一、在中华人民共和国境内依法注册的法人或非法人组织</w:t>
      </w:r>
      <w:r>
        <w:rPr>
          <w:rFonts w:hint="eastAsia" w:ascii="微软雅黑" w:hAnsi="微软雅黑" w:eastAsia="微软雅黑"/>
          <w:color w:val="000000" w:themeColor="text1"/>
          <w:lang w:val="en-US" w:eastAsia="zh-CN"/>
          <w14:textFill>
            <w14:solidFill>
              <w14:schemeClr w14:val="tx1"/>
            </w14:solidFill>
          </w14:textFill>
        </w:rPr>
        <w:t>【或自然人】</w:t>
      </w:r>
      <w:r>
        <w:rPr>
          <w:rFonts w:hint="eastAsia" w:ascii="微软雅黑" w:hAnsi="微软雅黑" w:eastAsia="微软雅黑"/>
          <w:color w:val="000000" w:themeColor="text1"/>
          <w14:textFill>
            <w14:solidFill>
              <w14:schemeClr w14:val="tx1"/>
            </w14:solidFill>
          </w14:textFill>
        </w:rPr>
        <w:t>（提供中华人民共和国境内行政管理部门登记的主体资格证书（包括但不限于营业执照、事业单位法人证书、社会团体法人登记证书等））；</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keepNext w:val="0"/>
        <w:keepLines w:val="0"/>
        <w:pageBreakBefore w:val="0"/>
        <w:widowControl/>
        <w:kinsoku/>
        <w:wordWrap/>
        <w:overflowPunct/>
        <w:topLinePunct w:val="0"/>
        <w:autoSpaceDE/>
        <w:autoSpaceDN/>
        <w:bidi w:val="0"/>
        <w:adjustRightInd w:val="0"/>
        <w:snapToGrid w:val="0"/>
        <w:spacing w:before="156" w:beforeLines="50" w:after="156" w:afterLines="50" w:line="240" w:lineRule="auto"/>
        <w:ind w:firstLine="480" w:firstLineChars="200"/>
        <w:jc w:val="both"/>
        <w:textAlignment w:val="auto"/>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二、企业信誉：</w:t>
      </w:r>
      <w:r>
        <w:rPr>
          <w:rFonts w:hint="eastAsia" w:ascii="微软雅黑" w:hAnsi="微软雅黑" w:eastAsia="微软雅黑"/>
          <w:color w:val="000000" w:themeColor="text1"/>
          <w:lang w:eastAsia="zh-CN"/>
          <w14:textFill>
            <w14:solidFill>
              <w14:schemeClr w14:val="tx1"/>
            </w14:solidFill>
          </w14:textFill>
        </w:rPr>
        <w:t>未被人民法院列为失信被执行人、重大税收违法失信主体，提供信用中国（www.creditchina.gov.cn）截图，以网站查询结果为准；</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以下为查询步骤示例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both"/>
            </w:pPr>
            <w:r>
              <w:drawing>
                <wp:inline distT="0" distB="0" distL="114300" distR="114300">
                  <wp:extent cx="5271135" cy="3643630"/>
                  <wp:effectExtent l="0" t="0" r="1905"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6"/>
                          <a:stretch>
                            <a:fillRect/>
                          </a:stretch>
                        </pic:blipFill>
                        <pic:spPr>
                          <a:xfrm>
                            <a:off x="0" y="0"/>
                            <a:ext cx="5271135" cy="3643630"/>
                          </a:xfrm>
                          <a:prstGeom prst="rect">
                            <a:avLst/>
                          </a:prstGeom>
                          <a:noFill/>
                          <a:ln>
                            <a:noFill/>
                          </a:ln>
                        </pic:spPr>
                      </pic:pic>
                    </a:graphicData>
                  </a:graphic>
                </wp:inline>
              </w:drawing>
            </w:r>
          </w:p>
          <w:p>
            <w:pPr>
              <w:pStyle w:val="11"/>
              <w:adjustRightInd w:val="0"/>
              <w:snapToGrid w:val="0"/>
              <w:spacing w:before="156" w:beforeLines="50" w:after="156" w:afterLines="50" w:line="360" w:lineRule="auto"/>
              <w:jc w:val="both"/>
              <w:rPr>
                <w:rFonts w:hint="eastAsia"/>
                <w:lang w:eastAsia="zh-CN"/>
              </w:rPr>
            </w:pPr>
            <w:r>
              <w:drawing>
                <wp:inline distT="0" distB="0" distL="114300" distR="114300">
                  <wp:extent cx="4756150" cy="4137025"/>
                  <wp:effectExtent l="0" t="0" r="13970" b="8255"/>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7"/>
                          <a:stretch>
                            <a:fillRect/>
                          </a:stretch>
                        </pic:blipFill>
                        <pic:spPr>
                          <a:xfrm>
                            <a:off x="0" y="0"/>
                            <a:ext cx="4756150" cy="4137025"/>
                          </a:xfrm>
                          <a:prstGeom prst="rect">
                            <a:avLst/>
                          </a:prstGeom>
                          <a:noFill/>
                          <a:ln>
                            <a:noFill/>
                          </a:ln>
                        </pic:spPr>
                      </pic:pic>
                    </a:graphicData>
                  </a:graphic>
                </wp:inline>
              </w:drawing>
            </w:r>
          </w:p>
        </w:tc>
      </w:tr>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drawing>
                <wp:inline distT="0" distB="0" distL="114300" distR="114300">
                  <wp:extent cx="5269230" cy="2719070"/>
                  <wp:effectExtent l="0" t="0" r="3810" b="889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8"/>
                          <a:stretch>
                            <a:fillRect/>
                          </a:stretch>
                        </pic:blipFill>
                        <pic:spPr>
                          <a:xfrm>
                            <a:off x="0" y="0"/>
                            <a:ext cx="5269230" cy="2719070"/>
                          </a:xfrm>
                          <a:prstGeom prst="rect">
                            <a:avLst/>
                          </a:prstGeom>
                          <a:noFill/>
                          <a:ln>
                            <a:noFill/>
                          </a:ln>
                        </pic:spPr>
                      </pic:pic>
                    </a:graphicData>
                  </a:graphic>
                </wp:inline>
              </w:drawing>
            </w:r>
          </w:p>
        </w:tc>
      </w:tr>
    </w:tbl>
    <w:p>
      <w:pPr>
        <w:pStyle w:val="11"/>
        <w:numPr>
          <w:ilvl w:val="0"/>
          <w:numId w:val="1"/>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供应商的法定代表人或负责人为同一人或者存在控股、管理关系的不同供应商，不得参加同一标段或者未划分标段的同一采购项目竞价；（提供承诺函）；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eastAsia="zh-CN"/>
              </w:rPr>
              <w:t>供应商的法定代表人或负责人为同一人或者存在控股、管理关系的不同供应商，不得参加同一标段或者未划分标段的同一采购项目竞价；</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 xml:space="preserve">          </w:t>
            </w:r>
          </w:p>
          <w:p>
            <w:pPr>
              <w:pStyle w:val="11"/>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年  月  日</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四、具备建设行政主管部门颁发的工程设计综合资质或同时具有建筑行业工程设计乙级及以上资质和风景园林工程设计乙级及以上资质或同时具有建筑行业（建筑工程）工程设计专业乙级及以上资质和风景园林工程设计乙级及以上资质，提供资质证书，注：根据《建设工程企业资质管理制度改革方案》，供应商资质包含同等级的新资质）；</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2549" w:hRule="atLeast"/>
        </w:trPr>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五、具有旅游开发项目策划咨询能力（提供相关证明材料或承诺函）；</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3168" w:hRule="atLeast"/>
        </w:trPr>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六、拟派项目负责人应具备国家二级及以上注册建筑师和中级及以上工程师资格（提供证书）；</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2476" w:hRule="atLeast"/>
        </w:trPr>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七、近三年2021年10月1日至今承担酒店类装修改造业绩不少于2项，提供合同扫描件（包括但不限于采购内容、签署页等关键页）；</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4115" w:hRule="atLeast"/>
        </w:trPr>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numPr>
          <w:ilvl w:val="0"/>
          <w:numId w:val="2"/>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近三年2021年10月1日至今文旅专项规划和咨询业绩不少于2项，提供合同扫描件（包括但不限于采购内容、签署页等关键页）；</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rPr>
          <w:trHeight w:val="4115" w:hRule="atLeast"/>
        </w:trPr>
        <w:tc>
          <w:tcPr>
            <w:tcW w:w="8522" w:type="dxa"/>
          </w:tcPr>
          <w:p>
            <w:pPr>
              <w:pStyle w:val="11"/>
              <w:adjustRightInd w:val="0"/>
              <w:snapToGrid w:val="0"/>
              <w:spacing w:before="156" w:beforeLines="50" w:after="156" w:afterLines="50" w:line="360" w:lineRule="auto"/>
              <w:jc w:val="both"/>
              <w:rPr>
                <w:rFonts w:ascii="微软雅黑" w:hAnsi="微软雅黑" w:eastAsia="微软雅黑"/>
                <w:color w:val="000000" w:themeColor="text1"/>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p>
        </w:tc>
      </w:tr>
    </w:tbl>
    <w:p>
      <w:pPr>
        <w:pStyle w:val="11"/>
        <w:numPr>
          <w:ilvl w:val="0"/>
          <w:numId w:val="2"/>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val="en-US"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供应商须提供承诺函，内容包含但不限于“1、承诺已充分了解项目现场实际情况，由于未参加现场踏勘而导致对项目实际情况不了解而无法按时保质完成服务的，一切责任由供应商全部承担；2、需采购人配合协调部分应在竞价结束前通过采购人确认，否则视为不需要采购人协调配合工作，采购人有权拒绝其不合理要求。”</w:t>
      </w:r>
    </w:p>
    <w:tbl>
      <w:tblPr>
        <w:tblStyle w:val="14"/>
        <w:tblW w:w="8522" w:type="dxa"/>
        <w:tblInd w:w="0" w:type="dxa"/>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Layout w:type="fixed"/>
        <w:tblCellMar>
          <w:top w:w="0" w:type="dxa"/>
          <w:left w:w="108" w:type="dxa"/>
          <w:bottom w:w="0" w:type="dxa"/>
          <w:right w:w="108" w:type="dxa"/>
        </w:tblCellMar>
      </w:tblPr>
      <w:tblGrid>
        <w:gridCol w:w="8522"/>
      </w:tblGrid>
      <w:tr>
        <w:tblPrEx>
          <w:tblBorders>
            <w:top w:val="dotDash" w:color="auto" w:sz="8" w:space="0"/>
            <w:left w:val="dotDash" w:color="auto" w:sz="8" w:space="0"/>
            <w:bottom w:val="dotDash" w:color="auto" w:sz="8" w:space="0"/>
            <w:right w:val="dotDash" w:color="auto" w:sz="8" w:space="0"/>
            <w:insideH w:val="dotDash" w:color="auto" w:sz="8" w:space="0"/>
            <w:insideV w:val="dotDash" w:color="auto" w:sz="8" w:space="0"/>
          </w:tblBorders>
          <w:tblCellMar>
            <w:top w:w="0" w:type="dxa"/>
            <w:left w:w="108" w:type="dxa"/>
            <w:bottom w:w="0" w:type="dxa"/>
            <w:right w:w="108" w:type="dxa"/>
          </w:tblCellMar>
        </w:tblPrEx>
        <w:tc>
          <w:tcPr>
            <w:tcW w:w="8522" w:type="dxa"/>
          </w:tcPr>
          <w:p>
            <w:pPr>
              <w:pStyle w:val="11"/>
              <w:adjustRightInd w:val="0"/>
              <w:snapToGrid w:val="0"/>
              <w:spacing w:before="156" w:beforeLines="50" w:after="156" w:afterLines="50" w:line="360" w:lineRule="auto"/>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14:textFill>
                  <w14:solidFill>
                    <w14:schemeClr w14:val="tx1"/>
                  </w14:solidFill>
                </w14:textFill>
              </w:rPr>
              <w:t>插入扫描件</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示例如下</w:t>
            </w:r>
            <w:r>
              <w:rPr>
                <w:rFonts w:hint="eastAsia" w:ascii="微软雅黑" w:hAnsi="微软雅黑" w:eastAsia="微软雅黑"/>
                <w:color w:val="000000" w:themeColor="text1"/>
                <w:lang w:eastAsia="zh-CN"/>
                <w14:textFill>
                  <w14:solidFill>
                    <w14:schemeClr w14:val="tx1"/>
                  </w14:solidFill>
                </w14:textFill>
              </w:rPr>
              <w:t>）</w:t>
            </w:r>
          </w:p>
          <w:p>
            <w:pPr>
              <w:pStyle w:val="11"/>
              <w:adjustRightInd w:val="0"/>
              <w:snapToGrid w:val="0"/>
              <w:spacing w:before="156" w:beforeLines="50" w:after="156" w:afterLines="50" w:line="360" w:lineRule="auto"/>
              <w:jc w:val="center"/>
              <w:rPr>
                <w:rFonts w:hint="eastAsia" w:ascii="微软雅黑" w:hAnsi="微软雅黑" w:eastAsia="微软雅黑"/>
                <w:b/>
                <w:bCs/>
                <w:color w:val="000000" w:themeColor="text1"/>
                <w:lang w:val="en-US" w:eastAsia="zh-CN"/>
                <w14:textFill>
                  <w14:solidFill>
                    <w14:schemeClr w14:val="tx1"/>
                  </w14:solidFill>
                </w14:textFill>
              </w:rPr>
            </w:pPr>
            <w:r>
              <w:rPr>
                <w:rFonts w:hint="eastAsia" w:ascii="微软雅黑" w:hAnsi="微软雅黑" w:eastAsia="微软雅黑"/>
                <w:b/>
                <w:bCs/>
                <w:color w:val="000000" w:themeColor="text1"/>
                <w:lang w:val="en-US" w:eastAsia="zh-CN"/>
                <w14:textFill>
                  <w14:solidFill>
                    <w14:schemeClr w14:val="tx1"/>
                  </w14:solidFill>
                </w14:textFill>
              </w:rPr>
              <w:t>承诺函</w:t>
            </w:r>
          </w:p>
          <w:p>
            <w:pPr>
              <w:spacing w:line="360" w:lineRule="auto"/>
              <w:rPr>
                <w:rFonts w:hint="eastAsia" w:hAnsi="宋体"/>
                <w:sz w:val="24"/>
                <w:szCs w:val="21"/>
                <w:lang w:val="en-US" w:eastAsia="zh-CN"/>
              </w:rPr>
            </w:pPr>
            <w:r>
              <w:rPr>
                <w:rFonts w:hint="eastAsia" w:hAnsi="宋体"/>
                <w:sz w:val="24"/>
                <w:szCs w:val="21"/>
                <w:u w:val="single"/>
                <w:lang w:val="en-US" w:eastAsia="zh-CN"/>
              </w:rPr>
              <w:t xml:space="preserve">            </w:t>
            </w:r>
            <w:r>
              <w:rPr>
                <w:rFonts w:hint="eastAsia" w:hAnsi="宋体"/>
                <w:sz w:val="24"/>
                <w:szCs w:val="21"/>
                <w:lang w:val="en-US" w:eastAsia="zh-CN"/>
              </w:rPr>
              <w:t>（采购人）：</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我公司承诺满足以下要求：</w:t>
            </w:r>
          </w:p>
          <w:p>
            <w:pPr>
              <w:spacing w:line="360" w:lineRule="auto"/>
              <w:ind w:firstLine="480" w:firstLineChars="200"/>
              <w:rPr>
                <w:rFonts w:hint="eastAsia" w:hAnsi="宋体"/>
                <w:sz w:val="24"/>
                <w:szCs w:val="21"/>
                <w:lang w:eastAsia="zh-CN"/>
              </w:rPr>
            </w:pPr>
            <w:r>
              <w:rPr>
                <w:rFonts w:hint="eastAsia" w:hAnsi="宋体"/>
                <w:sz w:val="24"/>
                <w:szCs w:val="21"/>
                <w:lang w:eastAsia="zh-CN"/>
              </w:rPr>
              <w:t>1、承诺已充分了解项目现场实际情况，由于未参加现场踏勘而导致对项目实际情况不了解而无法按时保质完成服务的，一切责任由供应商全部承担；2、需采购人配合协调部分应在竞价结束前通过采购人确认，否则视为不需要采购人协调配合工作，采购人有权拒绝其不合理要求。</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如出现上述情况，采购人有权取消成交供应商的成交资格。</w:t>
            </w:r>
          </w:p>
          <w:p>
            <w:pPr>
              <w:spacing w:line="360" w:lineRule="auto"/>
              <w:ind w:firstLine="480" w:firstLineChars="200"/>
              <w:rPr>
                <w:rFonts w:hint="eastAsia" w:hAnsi="宋体"/>
                <w:sz w:val="24"/>
                <w:szCs w:val="21"/>
                <w:lang w:val="en-US" w:eastAsia="zh-CN"/>
              </w:rPr>
            </w:pPr>
            <w:r>
              <w:rPr>
                <w:rFonts w:hint="eastAsia" w:hAnsi="宋体"/>
                <w:sz w:val="24"/>
                <w:szCs w:val="21"/>
                <w:lang w:val="en-US" w:eastAsia="zh-CN"/>
              </w:rPr>
              <w:t>特此承诺。</w:t>
            </w:r>
          </w:p>
          <w:p>
            <w:pPr>
              <w:spacing w:line="360" w:lineRule="auto"/>
              <w:ind w:firstLine="480" w:firstLineChars="200"/>
              <w:rPr>
                <w:rFonts w:hint="eastAsia" w:hAnsi="宋体"/>
                <w:sz w:val="24"/>
                <w:szCs w:val="21"/>
                <w:lang w:val="en-US" w:eastAsia="zh-CN"/>
              </w:rPr>
            </w:pPr>
          </w:p>
          <w:p>
            <w:pPr>
              <w:spacing w:line="360" w:lineRule="auto"/>
              <w:ind w:firstLine="480" w:firstLineChars="200"/>
              <w:rPr>
                <w:rFonts w:hint="default" w:hAnsi="宋体"/>
                <w:sz w:val="24"/>
                <w:szCs w:val="21"/>
                <w:lang w:val="en-US" w:eastAsia="zh-CN"/>
              </w:rPr>
            </w:pPr>
          </w:p>
          <w:p>
            <w:pPr>
              <w:spacing w:line="360" w:lineRule="auto"/>
              <w:ind w:firstLine="4320" w:firstLineChars="1800"/>
              <w:rPr>
                <w:rFonts w:hAnsi="宋体"/>
                <w:sz w:val="24"/>
                <w:szCs w:val="21"/>
              </w:rPr>
            </w:pPr>
            <w:r>
              <w:rPr>
                <w:rFonts w:hint="eastAsia" w:hAnsi="宋体"/>
                <w:sz w:val="24"/>
                <w:szCs w:val="21"/>
              </w:rPr>
              <w:t>供应商</w:t>
            </w:r>
            <w:r>
              <w:rPr>
                <w:rFonts w:hAnsi="宋体"/>
                <w:sz w:val="24"/>
                <w:szCs w:val="21"/>
              </w:rPr>
              <w:t>全称（加盖公章）：</w:t>
            </w:r>
          </w:p>
          <w:p>
            <w:pPr>
              <w:widowControl/>
              <w:adjustRightInd w:val="0"/>
              <w:snapToGrid w:val="0"/>
              <w:spacing w:line="360" w:lineRule="auto"/>
              <w:ind w:firstLine="480" w:firstLineChars="200"/>
              <w:rPr>
                <w:sz w:val="24"/>
                <w:szCs w:val="21"/>
              </w:rPr>
            </w:pPr>
          </w:p>
          <w:p>
            <w:pPr>
              <w:pStyle w:val="11"/>
              <w:wordWrap w:val="0"/>
              <w:adjustRightInd w:val="0"/>
              <w:snapToGrid w:val="0"/>
              <w:spacing w:before="156" w:beforeLines="50" w:after="156" w:afterLines="50" w:line="360" w:lineRule="auto"/>
              <w:ind w:firstLine="480" w:firstLineChars="200"/>
              <w:jc w:val="right"/>
              <w:rPr>
                <w:rFonts w:hint="default" w:hAnsi="宋体" w:eastAsia="宋体"/>
                <w:sz w:val="24"/>
                <w:szCs w:val="21"/>
                <w:lang w:val="en-US" w:eastAsia="zh-CN"/>
              </w:rPr>
            </w:pPr>
            <w:r>
              <w:rPr>
                <w:rFonts w:hint="eastAsia"/>
                <w:sz w:val="24"/>
                <w:szCs w:val="21"/>
                <w:lang w:val="en-US" w:eastAsia="zh-CN"/>
              </w:rPr>
              <w:t xml:space="preserve">          </w:t>
            </w:r>
          </w:p>
          <w:p>
            <w:pPr>
              <w:pStyle w:val="11"/>
              <w:adjustRightInd w:val="0"/>
              <w:snapToGrid w:val="0"/>
              <w:spacing w:before="156" w:beforeLines="50" w:after="156" w:afterLines="50" w:line="360" w:lineRule="auto"/>
              <w:jc w:val="right"/>
              <w:rPr>
                <w:rFonts w:ascii="微软雅黑" w:hAnsi="微软雅黑" w:eastAsia="微软雅黑"/>
                <w:color w:val="000000" w:themeColor="text1"/>
                <w14:textFill>
                  <w14:solidFill>
                    <w14:schemeClr w14:val="tx1"/>
                  </w14:solidFill>
                </w14:textFill>
              </w:rPr>
            </w:pPr>
            <w:r>
              <w:rPr>
                <w:rFonts w:hint="eastAsia"/>
                <w:sz w:val="24"/>
                <w:szCs w:val="21"/>
                <w:lang w:val="en-US" w:eastAsia="zh-CN"/>
              </w:rPr>
              <w:t>年  月  日</w:t>
            </w:r>
          </w:p>
        </w:tc>
      </w:tr>
    </w:tbl>
    <w:p>
      <w:pPr>
        <w:pStyle w:val="11"/>
        <w:numPr>
          <w:ilvl w:val="0"/>
          <w:numId w:val="2"/>
        </w:numPr>
        <w:adjustRightInd w:val="0"/>
        <w:snapToGrid w:val="0"/>
        <w:spacing w:before="156" w:beforeLines="50" w:after="156" w:afterLines="50" w:line="360" w:lineRule="auto"/>
        <w:ind w:left="0" w:leftChars="0"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val="en-US" w:eastAsia="zh-CN"/>
          <w14:textFill>
            <w14:solidFill>
              <w14:schemeClr w14:val="tx1"/>
            </w14:solidFill>
          </w14:textFill>
        </w:rPr>
        <w:t>《竞价授权报名表》按要求填写完整（详见附件，</w:t>
      </w:r>
      <w:r>
        <w:rPr>
          <w:rFonts w:hint="eastAsia" w:ascii="微软雅黑" w:hAnsi="微软雅黑" w:eastAsia="微软雅黑"/>
          <w:color w:val="000000" w:themeColor="text1"/>
          <w:highlight w:val="yellow"/>
          <w:lang w:val="en-US" w:eastAsia="zh-CN"/>
          <w14:textFill>
            <w14:solidFill>
              <w14:schemeClr w14:val="tx1"/>
            </w14:solidFill>
          </w14:textFill>
        </w:rPr>
        <w:t>如为</w:t>
      </w:r>
      <w:r>
        <w:rPr>
          <w:rFonts w:hint="eastAsia" w:ascii="微软雅黑" w:hAnsi="微软雅黑" w:eastAsia="微软雅黑"/>
          <w:color w:val="000000" w:themeColor="text1"/>
          <w:lang w:val="en-US" w:eastAsia="zh-CN"/>
          <w14:textFill>
            <w14:solidFill>
              <w14:schemeClr w14:val="tx1"/>
            </w14:solidFill>
          </w14:textFill>
        </w:rPr>
        <w:t>联合体联合体各方均需提供，且需提供联合体承诺书，格式自拟）；</w:t>
      </w:r>
    </w:p>
    <w:p>
      <w:pPr>
        <w:adjustRightInd w:val="0"/>
        <w:snapToGrid w:val="0"/>
        <w:spacing w:before="156" w:beforeLines="50" w:after="156" w:afterLines="50" w:line="360" w:lineRule="auto"/>
        <w:jc w:val="center"/>
        <w:rPr>
          <w:rFonts w:ascii="宋体" w:hAnsi="宋体"/>
          <w:b/>
          <w:sz w:val="32"/>
          <w:szCs w:val="28"/>
        </w:rPr>
      </w:pPr>
      <w:r>
        <w:rPr>
          <w:rFonts w:hint="eastAsia" w:ascii="宋体" w:hAnsi="宋体"/>
          <w:b/>
          <w:sz w:val="32"/>
          <w:szCs w:val="28"/>
          <w:lang w:eastAsia="zh-CN"/>
        </w:rPr>
        <w:t>竞价</w:t>
      </w:r>
      <w:r>
        <w:rPr>
          <w:rFonts w:hint="eastAsia" w:ascii="宋体" w:hAnsi="宋体"/>
          <w:b/>
          <w:sz w:val="32"/>
          <w:szCs w:val="28"/>
        </w:rPr>
        <w:t>授权</w:t>
      </w:r>
      <w:r>
        <w:rPr>
          <w:rFonts w:ascii="宋体" w:hAnsi="宋体"/>
          <w:b/>
          <w:sz w:val="32"/>
          <w:szCs w:val="28"/>
        </w:rPr>
        <w:t>报名表</w:t>
      </w:r>
    </w:p>
    <w:p>
      <w:pPr>
        <w:spacing w:line="360" w:lineRule="auto"/>
        <w:ind w:firstLine="480" w:firstLineChars="200"/>
        <w:rPr>
          <w:sz w:val="24"/>
          <w:szCs w:val="21"/>
        </w:rPr>
      </w:pPr>
      <w:r>
        <w:rPr>
          <w:rFonts w:hAnsi="宋体"/>
          <w:sz w:val="24"/>
          <w:szCs w:val="21"/>
        </w:rPr>
        <w:t>本人</w:t>
      </w:r>
      <w:r>
        <w:rPr>
          <w:rFonts w:hint="eastAsia" w:hAnsi="宋体"/>
          <w:sz w:val="24"/>
          <w:szCs w:val="21"/>
          <w:u w:val="single"/>
        </w:rPr>
        <w:t xml:space="preserve">       （身份证号：     ）</w:t>
      </w:r>
      <w:r>
        <w:rPr>
          <w:rFonts w:hAnsi="宋体"/>
          <w:sz w:val="24"/>
          <w:szCs w:val="21"/>
        </w:rPr>
        <w:t>系</w:t>
      </w:r>
      <w:r>
        <w:rPr>
          <w:rFonts w:hint="eastAsia" w:hAnsi="宋体"/>
          <w:sz w:val="24"/>
          <w:szCs w:val="21"/>
          <w:u w:val="single"/>
        </w:rPr>
        <w:t xml:space="preserve">                </w:t>
      </w:r>
      <w:r>
        <w:rPr>
          <w:rFonts w:hAnsi="宋体"/>
          <w:sz w:val="24"/>
          <w:szCs w:val="21"/>
        </w:rPr>
        <w:t>的法定代表人</w:t>
      </w:r>
      <w:r>
        <w:rPr>
          <w:rFonts w:hint="eastAsia" w:hAnsi="宋体"/>
          <w:sz w:val="24"/>
          <w:szCs w:val="21"/>
          <w:lang w:val="en-US" w:eastAsia="zh-CN"/>
        </w:rPr>
        <w:t>/负责人</w:t>
      </w:r>
      <w:r>
        <w:rPr>
          <w:rFonts w:hAnsi="宋体"/>
          <w:sz w:val="24"/>
          <w:szCs w:val="21"/>
        </w:rPr>
        <w:t>，现委托</w:t>
      </w:r>
      <w:r>
        <w:rPr>
          <w:rFonts w:hint="eastAsia" w:hAnsi="宋体"/>
          <w:sz w:val="24"/>
          <w:szCs w:val="21"/>
          <w:u w:val="single"/>
        </w:rPr>
        <w:t xml:space="preserve">     （身份证号：      ）</w:t>
      </w:r>
      <w:r>
        <w:rPr>
          <w:rFonts w:hAnsi="宋体"/>
          <w:sz w:val="24"/>
          <w:szCs w:val="21"/>
        </w:rPr>
        <w:t>为</w:t>
      </w:r>
      <w:r>
        <w:rPr>
          <w:rFonts w:hint="eastAsia" w:hAnsi="宋体"/>
          <w:sz w:val="24"/>
          <w:szCs w:val="21"/>
          <w:lang w:eastAsia="zh-CN"/>
        </w:rPr>
        <w:t>我公司</w:t>
      </w:r>
      <w:r>
        <w:rPr>
          <w:rFonts w:hAnsi="宋体"/>
          <w:sz w:val="24"/>
          <w:szCs w:val="21"/>
        </w:rPr>
        <w:t>代理人。代理人根据授权，以</w:t>
      </w:r>
      <w:r>
        <w:rPr>
          <w:rFonts w:hint="eastAsia" w:hAnsi="宋体"/>
          <w:sz w:val="24"/>
          <w:szCs w:val="21"/>
          <w:lang w:eastAsia="zh-CN"/>
        </w:rPr>
        <w:t>我公司</w:t>
      </w:r>
      <w:r>
        <w:rPr>
          <w:rFonts w:hAnsi="宋体"/>
          <w:sz w:val="24"/>
          <w:szCs w:val="21"/>
        </w:rPr>
        <w:t>名义</w:t>
      </w:r>
      <w:r>
        <w:rPr>
          <w:rFonts w:hint="eastAsia" w:hAnsi="宋体"/>
          <w:sz w:val="24"/>
          <w:szCs w:val="21"/>
        </w:rPr>
        <w:t>参加</w:t>
      </w:r>
      <w:r>
        <w:rPr>
          <w:rFonts w:hint="eastAsia" w:hAnsi="宋体"/>
          <w:sz w:val="24"/>
          <w:szCs w:val="21"/>
          <w:u w:val="single"/>
        </w:rPr>
        <w:t xml:space="preserve">         </w:t>
      </w:r>
      <w:r>
        <w:rPr>
          <w:rFonts w:hint="eastAsia" w:hAnsi="宋体"/>
          <w:sz w:val="24"/>
          <w:szCs w:val="21"/>
          <w:u w:val="none"/>
          <w:lang w:val="en-US" w:eastAsia="zh-CN"/>
        </w:rPr>
        <w:t>项目（项目编号：</w:t>
      </w:r>
      <w:r>
        <w:rPr>
          <w:rFonts w:hint="eastAsia" w:hAnsi="宋体"/>
          <w:sz w:val="24"/>
          <w:szCs w:val="21"/>
          <w:u w:val="single"/>
        </w:rPr>
        <w:t xml:space="preserve">         </w:t>
      </w:r>
      <w:r>
        <w:rPr>
          <w:rFonts w:hint="eastAsia" w:hAnsi="宋体"/>
          <w:sz w:val="24"/>
          <w:szCs w:val="21"/>
          <w:u w:val="none"/>
          <w:lang w:val="en-US" w:eastAsia="zh-CN"/>
        </w:rPr>
        <w:t>）</w:t>
      </w:r>
      <w:r>
        <w:rPr>
          <w:rFonts w:hint="eastAsia" w:hAnsi="宋体"/>
          <w:sz w:val="24"/>
          <w:szCs w:val="21"/>
        </w:rPr>
        <w:t>一切采购活动中的资格审查</w:t>
      </w:r>
      <w:r>
        <w:rPr>
          <w:rFonts w:hint="eastAsia" w:hAnsi="宋体"/>
          <w:sz w:val="24"/>
          <w:szCs w:val="21"/>
          <w:lang w:val="en-US" w:eastAsia="zh-CN"/>
        </w:rPr>
        <w:t>资料</w:t>
      </w:r>
      <w:r>
        <w:rPr>
          <w:rFonts w:hint="eastAsia" w:hAnsi="宋体"/>
          <w:sz w:val="24"/>
          <w:szCs w:val="21"/>
        </w:rPr>
        <w:t>的</w:t>
      </w:r>
      <w:r>
        <w:rPr>
          <w:rFonts w:hAnsi="宋体"/>
          <w:sz w:val="24"/>
          <w:szCs w:val="21"/>
        </w:rPr>
        <w:t>签署、澄清、说明、补正、递交、撤回、修改和处理有关事宜，其法律后果由</w:t>
      </w:r>
      <w:r>
        <w:rPr>
          <w:rFonts w:hint="eastAsia" w:hAnsi="宋体"/>
          <w:sz w:val="24"/>
          <w:szCs w:val="21"/>
          <w:lang w:eastAsia="zh-CN"/>
        </w:rPr>
        <w:t>我公司</w:t>
      </w:r>
      <w:r>
        <w:rPr>
          <w:rFonts w:hAnsi="宋体"/>
          <w:sz w:val="24"/>
          <w:szCs w:val="21"/>
        </w:rPr>
        <w:t>承担。</w:t>
      </w:r>
      <w:r>
        <w:rPr>
          <w:sz w:val="24"/>
          <w:szCs w:val="21"/>
        </w:rPr>
        <w:t>我公司针对</w:t>
      </w:r>
      <w:r>
        <w:rPr>
          <w:rFonts w:hint="eastAsia"/>
          <w:sz w:val="24"/>
          <w:szCs w:val="21"/>
          <w:lang w:val="en-US" w:eastAsia="zh-CN"/>
        </w:rPr>
        <w:t>本项目</w:t>
      </w:r>
      <w:r>
        <w:rPr>
          <w:rFonts w:hint="eastAsia"/>
          <w:sz w:val="24"/>
          <w:szCs w:val="21"/>
          <w:lang w:eastAsia="zh-CN"/>
        </w:rPr>
        <w:t>，</w:t>
      </w:r>
      <w:r>
        <w:rPr>
          <w:rFonts w:hint="eastAsia"/>
          <w:sz w:val="24"/>
          <w:szCs w:val="21"/>
          <w:lang w:val="en-US" w:eastAsia="zh-CN"/>
        </w:rPr>
        <w:t>做出如下承诺</w:t>
      </w:r>
      <w:r>
        <w:rPr>
          <w:sz w:val="24"/>
          <w:szCs w:val="21"/>
        </w:rPr>
        <w:t>：</w:t>
      </w:r>
    </w:p>
    <w:p>
      <w:pPr>
        <w:numPr>
          <w:ilvl w:val="0"/>
          <w:numId w:val="3"/>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rPr>
        <w:t>我公司提供工程、货物或服务质量标准符合公告要求，完全能满足采购</w:t>
      </w:r>
      <w:r>
        <w:rPr>
          <w:rFonts w:hint="eastAsia" w:ascii="宋体" w:hAnsi="宋体" w:eastAsia="宋体" w:cs="宋体"/>
          <w:sz w:val="24"/>
          <w:szCs w:val="21"/>
          <w:lang w:val="en-US" w:eastAsia="zh-CN"/>
        </w:rPr>
        <w:t>人</w:t>
      </w:r>
      <w:r>
        <w:rPr>
          <w:rFonts w:hint="eastAsia" w:ascii="宋体" w:hAnsi="宋体" w:eastAsia="宋体" w:cs="宋体"/>
          <w:sz w:val="24"/>
          <w:szCs w:val="21"/>
        </w:rPr>
        <w:t>要求，如若无法满足要求，我公司将对此负全部责任。</w:t>
      </w:r>
    </w:p>
    <w:p>
      <w:pPr>
        <w:numPr>
          <w:ilvl w:val="0"/>
          <w:numId w:val="3"/>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若</w:t>
      </w:r>
      <w:r>
        <w:rPr>
          <w:rFonts w:hint="eastAsia" w:ascii="宋体" w:hAnsi="宋体" w:eastAsia="宋体" w:cs="宋体"/>
          <w:sz w:val="24"/>
          <w:szCs w:val="21"/>
        </w:rPr>
        <w:t>我公司成交</w:t>
      </w:r>
      <w:r>
        <w:rPr>
          <w:rFonts w:hint="eastAsia" w:ascii="宋体" w:hAnsi="宋体" w:eastAsia="宋体" w:cs="宋体"/>
          <w:sz w:val="24"/>
          <w:szCs w:val="21"/>
          <w:lang w:eastAsia="zh-CN"/>
        </w:rPr>
        <w:t>，</w:t>
      </w:r>
      <w:r>
        <w:rPr>
          <w:rFonts w:hint="eastAsia" w:ascii="宋体" w:hAnsi="宋体" w:eastAsia="宋体" w:cs="宋体"/>
          <w:sz w:val="24"/>
          <w:szCs w:val="21"/>
          <w:lang w:val="en-US" w:eastAsia="zh-CN"/>
        </w:rPr>
        <w:t>将按要求</w:t>
      </w:r>
      <w:r>
        <w:rPr>
          <w:rFonts w:hint="eastAsia" w:ascii="宋体" w:hAnsi="宋体" w:eastAsia="宋体" w:cs="宋体"/>
          <w:sz w:val="24"/>
          <w:szCs w:val="21"/>
        </w:rPr>
        <w:t>在成交通知书发出后</w:t>
      </w:r>
      <w:r>
        <w:rPr>
          <w:rFonts w:hint="eastAsia" w:ascii="宋体" w:hAnsi="宋体" w:eastAsia="宋体" w:cs="宋体"/>
          <w:sz w:val="24"/>
          <w:szCs w:val="21"/>
          <w:lang w:val="en-US" w:eastAsia="zh-CN"/>
        </w:rPr>
        <w:t>3个工作日</w:t>
      </w:r>
      <w:r>
        <w:rPr>
          <w:rFonts w:hint="eastAsia" w:ascii="宋体" w:hAnsi="宋体" w:eastAsia="宋体" w:cs="宋体"/>
          <w:sz w:val="24"/>
          <w:szCs w:val="21"/>
        </w:rPr>
        <w:t>内向</w:t>
      </w:r>
      <w:r>
        <w:rPr>
          <w:rFonts w:hint="eastAsia" w:ascii="宋体" w:hAnsi="宋体" w:eastAsia="宋体" w:cs="宋体"/>
          <w:sz w:val="24"/>
          <w:szCs w:val="21"/>
          <w:lang w:val="en-US" w:eastAsia="zh-CN"/>
        </w:rPr>
        <w:t>采购组织方</w:t>
      </w:r>
      <w:r>
        <w:rPr>
          <w:rFonts w:hint="eastAsia" w:ascii="宋体" w:hAnsi="宋体" w:eastAsia="宋体" w:cs="宋体"/>
          <w:sz w:val="24"/>
          <w:szCs w:val="21"/>
        </w:rPr>
        <w:t>交纳服务费，</w:t>
      </w:r>
      <w:r>
        <w:rPr>
          <w:rFonts w:hint="eastAsia" w:ascii="宋体" w:hAnsi="宋体" w:eastAsia="宋体" w:cs="宋体"/>
          <w:sz w:val="24"/>
          <w:szCs w:val="21"/>
          <w:lang w:val="en-US" w:eastAsia="zh-CN"/>
        </w:rPr>
        <w:t>否则采购组织方</w:t>
      </w:r>
      <w:r>
        <w:rPr>
          <w:rFonts w:hint="eastAsia" w:ascii="宋体" w:hAnsi="宋体" w:eastAsia="宋体" w:cs="宋体"/>
          <w:sz w:val="24"/>
          <w:szCs w:val="21"/>
        </w:rPr>
        <w:t>有权从</w:t>
      </w:r>
      <w:r>
        <w:rPr>
          <w:rFonts w:hint="eastAsia" w:ascii="宋体" w:hAnsi="宋体" w:eastAsia="宋体" w:cs="宋体"/>
          <w:sz w:val="24"/>
          <w:szCs w:val="21"/>
          <w:lang w:val="en-US" w:eastAsia="zh-CN"/>
        </w:rPr>
        <w:t>我公司</w:t>
      </w:r>
      <w:r>
        <w:rPr>
          <w:rFonts w:hint="eastAsia" w:ascii="宋体" w:hAnsi="宋体" w:eastAsia="宋体" w:cs="宋体"/>
          <w:sz w:val="24"/>
          <w:szCs w:val="21"/>
        </w:rPr>
        <w:t>报价保证金中扣除</w:t>
      </w:r>
      <w:r>
        <w:rPr>
          <w:rFonts w:hint="eastAsia" w:ascii="宋体" w:hAnsi="宋体" w:eastAsia="宋体" w:cs="宋体"/>
          <w:sz w:val="24"/>
          <w:szCs w:val="21"/>
          <w:lang w:eastAsia="zh-CN"/>
        </w:rPr>
        <w:t>。</w:t>
      </w:r>
    </w:p>
    <w:p>
      <w:pPr>
        <w:numPr>
          <w:ilvl w:val="0"/>
          <w:numId w:val="3"/>
        </w:numPr>
        <w:spacing w:line="360" w:lineRule="auto"/>
        <w:ind w:firstLine="480" w:firstLineChars="200"/>
        <w:rPr>
          <w:rFonts w:hint="eastAsia" w:ascii="宋体" w:hAnsi="宋体" w:eastAsia="宋体" w:cs="宋体"/>
          <w:sz w:val="24"/>
          <w:szCs w:val="21"/>
        </w:rPr>
      </w:pPr>
      <w:r>
        <w:rPr>
          <w:rFonts w:hint="eastAsia" w:ascii="宋体" w:hAnsi="宋体" w:eastAsia="宋体" w:cs="宋体"/>
          <w:sz w:val="24"/>
          <w:szCs w:val="21"/>
          <w:lang w:val="en-US" w:eastAsia="zh-CN"/>
        </w:rPr>
        <w:t>我公司与采购人不存在可能影响采购公正性的利害关系</w:t>
      </w:r>
      <w:r>
        <w:rPr>
          <w:rFonts w:hint="eastAsia" w:ascii="宋体" w:hAnsi="宋体" w:eastAsia="宋体" w:cs="宋体"/>
          <w:sz w:val="24"/>
          <w:szCs w:val="21"/>
          <w:lang w:eastAsia="zh-CN"/>
        </w:rPr>
        <w:t>。</w:t>
      </w:r>
    </w:p>
    <w:tbl>
      <w:tblPr>
        <w:tblStyle w:val="14"/>
        <w:tblW w:w="8260" w:type="dxa"/>
        <w:tblInd w:w="0" w:type="dxa"/>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Layout w:type="fixed"/>
        <w:tblCellMar>
          <w:top w:w="0" w:type="dxa"/>
          <w:left w:w="108" w:type="dxa"/>
          <w:bottom w:w="0" w:type="dxa"/>
          <w:right w:w="108" w:type="dxa"/>
        </w:tblCellMar>
      </w:tblPr>
      <w:tblGrid>
        <w:gridCol w:w="4130"/>
        <w:gridCol w:w="4130"/>
      </w:tblGrid>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3257" w:hRule="atLeast"/>
        </w:trPr>
        <w:tc>
          <w:tcPr>
            <w:tcW w:w="4130" w:type="dxa"/>
          </w:tcPr>
          <w:p>
            <w:pPr>
              <w:numPr>
                <w:ilvl w:val="0"/>
                <w:numId w:val="0"/>
              </w:numPr>
              <w:spacing w:line="360" w:lineRule="auto"/>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身份证正面</w:t>
            </w:r>
          </w:p>
          <w:p/>
          <w:p>
            <w:pPr>
              <w:autoSpaceDE w:val="0"/>
              <w:autoSpaceDN w:val="0"/>
              <w:adjustRightInd w:val="0"/>
              <w:spacing w:before="41" w:line="360" w:lineRule="auto"/>
              <w:jc w:val="center"/>
              <w:rPr>
                <w:rFonts w:ascii="微软雅黑" w:hAnsi="微软雅黑" w:eastAsia="微软雅黑" w:cs="Times New Roman"/>
                <w:sz w:val="24"/>
                <w:szCs w:val="28"/>
              </w:rPr>
            </w:pPr>
          </w:p>
        </w:tc>
        <w:tc>
          <w:tcPr>
            <w:tcW w:w="4130" w:type="dxa"/>
            <w:vAlign w:val="top"/>
          </w:tcPr>
          <w:p>
            <w:pPr>
              <w:numPr>
                <w:ilvl w:val="0"/>
                <w:numId w:val="0"/>
              </w:numPr>
              <w:spacing w:line="360" w:lineRule="auto"/>
              <w:jc w:val="center"/>
              <w:rPr>
                <w:rFonts w:ascii="微软雅黑" w:hAnsi="微软雅黑" w:eastAsia="微软雅黑" w:cs="Times New Roman"/>
                <w:sz w:val="24"/>
                <w:szCs w:val="28"/>
              </w:rPr>
            </w:pPr>
            <w:r>
              <w:rPr>
                <w:rFonts w:hint="eastAsia" w:ascii="宋体" w:hAnsi="宋体" w:eastAsia="宋体" w:cs="宋体"/>
                <w:sz w:val="24"/>
                <w:szCs w:val="21"/>
              </w:rPr>
              <w:t> </w:t>
            </w:r>
          </w:p>
          <w:p>
            <w:pPr>
              <w:autoSpaceDE w:val="0"/>
              <w:autoSpaceDN w:val="0"/>
              <w:adjustRightInd w:val="0"/>
              <w:spacing w:before="41" w:line="360" w:lineRule="auto"/>
              <w:jc w:val="center"/>
              <w:rPr>
                <w:rFonts w:ascii="微软雅黑" w:hAnsi="微软雅黑" w:eastAsia="微软雅黑" w:cs="Times New Roman"/>
                <w:sz w:val="24"/>
                <w:szCs w:val="28"/>
              </w:rPr>
            </w:pPr>
          </w:p>
          <w:p>
            <w:pPr>
              <w:jc w:val="center"/>
            </w:pPr>
            <w:r>
              <w:rPr>
                <w:rFonts w:hint="eastAsia" w:ascii="微软雅黑" w:hAnsi="微软雅黑" w:eastAsia="微软雅黑" w:cs="Times New Roman"/>
                <w:sz w:val="24"/>
                <w:szCs w:val="28"/>
              </w:rPr>
              <w:t>法定代表人</w:t>
            </w:r>
            <w:r>
              <w:rPr>
                <w:rFonts w:hint="eastAsia" w:ascii="微软雅黑" w:hAnsi="微软雅黑" w:eastAsia="微软雅黑" w:cs="Times New Roman"/>
                <w:sz w:val="24"/>
                <w:szCs w:val="28"/>
                <w:lang w:val="en-US" w:eastAsia="zh-CN"/>
              </w:rPr>
              <w:t>/负责人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jc w:val="center"/>
            </w:pPr>
          </w:p>
          <w:p>
            <w:pPr>
              <w:autoSpaceDE w:val="0"/>
              <w:autoSpaceDN w:val="0"/>
              <w:adjustRightInd w:val="0"/>
              <w:spacing w:before="41" w:line="360" w:lineRule="auto"/>
              <w:jc w:val="center"/>
              <w:rPr>
                <w:rFonts w:ascii="微软雅黑" w:hAnsi="微软雅黑" w:eastAsia="微软雅黑" w:cs="Times New Roman"/>
                <w:kern w:val="2"/>
                <w:sz w:val="24"/>
                <w:szCs w:val="28"/>
                <w:lang w:val="en-US" w:eastAsia="zh-CN" w:bidi="ar-SA"/>
              </w:rPr>
            </w:pPr>
          </w:p>
        </w:tc>
      </w:tr>
      <w:tr>
        <w:tblPrEx>
          <w:tblBorders>
            <w:top w:val="dashed" w:color="auto" w:sz="4" w:space="0"/>
            <w:left w:val="dashed" w:color="auto" w:sz="4" w:space="0"/>
            <w:bottom w:val="dashed" w:color="auto" w:sz="4" w:space="0"/>
            <w:right w:val="dashed" w:color="auto" w:sz="4" w:space="0"/>
            <w:insideH w:val="dashed" w:color="auto" w:sz="4" w:space="0"/>
            <w:insideV w:val="dashed" w:color="auto" w:sz="4" w:space="0"/>
          </w:tblBorders>
          <w:tblCellMar>
            <w:top w:w="0" w:type="dxa"/>
            <w:left w:w="108" w:type="dxa"/>
            <w:bottom w:w="0" w:type="dxa"/>
            <w:right w:w="108" w:type="dxa"/>
          </w:tblCellMar>
        </w:tblPrEx>
        <w:trPr>
          <w:trHeight w:val="2742" w:hRule="atLeast"/>
        </w:trPr>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身份证正面</w:t>
            </w:r>
          </w:p>
        </w:tc>
        <w:tc>
          <w:tcPr>
            <w:tcW w:w="4130" w:type="dxa"/>
          </w:tcPr>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r>
              <w:rPr>
                <w:rFonts w:hint="eastAsia" w:ascii="微软雅黑" w:hAnsi="微软雅黑" w:eastAsia="微软雅黑" w:cs="Times New Roman"/>
                <w:sz w:val="24"/>
                <w:szCs w:val="28"/>
                <w:lang w:val="en-US" w:eastAsia="zh-CN"/>
              </w:rPr>
              <w:t>代理人</w:t>
            </w:r>
            <w:r>
              <w:rPr>
                <w:rFonts w:hint="eastAsia" w:ascii="微软雅黑" w:hAnsi="微软雅黑" w:eastAsia="微软雅黑" w:cs="Times New Roman"/>
                <w:sz w:val="24"/>
                <w:szCs w:val="28"/>
              </w:rPr>
              <w:t>身份证</w:t>
            </w:r>
            <w:r>
              <w:rPr>
                <w:rFonts w:hint="eastAsia" w:ascii="微软雅黑" w:hAnsi="微软雅黑" w:eastAsia="微软雅黑" w:cs="Times New Roman"/>
                <w:sz w:val="24"/>
                <w:szCs w:val="28"/>
                <w:lang w:val="en-US" w:eastAsia="zh-CN"/>
              </w:rPr>
              <w:t>反</w:t>
            </w:r>
            <w:r>
              <w:rPr>
                <w:rFonts w:hint="eastAsia" w:ascii="微软雅黑" w:hAnsi="微软雅黑" w:eastAsia="微软雅黑" w:cs="Times New Roman"/>
                <w:sz w:val="24"/>
                <w:szCs w:val="28"/>
              </w:rPr>
              <w:t>面</w:t>
            </w:r>
          </w:p>
          <w:p>
            <w:pPr>
              <w:autoSpaceDE w:val="0"/>
              <w:autoSpaceDN w:val="0"/>
              <w:adjustRightInd w:val="0"/>
              <w:spacing w:before="41" w:line="360" w:lineRule="auto"/>
              <w:jc w:val="center"/>
              <w:rPr>
                <w:rFonts w:ascii="微软雅黑" w:hAnsi="微软雅黑" w:eastAsia="微软雅黑" w:cs="Times New Roman"/>
                <w:sz w:val="24"/>
                <w:szCs w:val="28"/>
              </w:rPr>
            </w:pPr>
          </w:p>
          <w:p>
            <w:pPr>
              <w:autoSpaceDE w:val="0"/>
              <w:autoSpaceDN w:val="0"/>
              <w:adjustRightInd w:val="0"/>
              <w:spacing w:before="41" w:line="360" w:lineRule="auto"/>
              <w:jc w:val="center"/>
              <w:rPr>
                <w:rFonts w:ascii="微软雅黑" w:hAnsi="微软雅黑" w:eastAsia="微软雅黑" w:cs="Times New Roman"/>
                <w:sz w:val="24"/>
                <w:szCs w:val="28"/>
              </w:rPr>
            </w:pPr>
          </w:p>
        </w:tc>
      </w:tr>
    </w:tbl>
    <w:tbl>
      <w:tblPr>
        <w:tblStyle w:val="13"/>
        <w:tblW w:w="87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09"/>
        <w:gridCol w:w="58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spacing w:line="240" w:lineRule="auto"/>
              <w:ind w:firstLine="0" w:firstLineChars="0"/>
              <w:rPr>
                <w:rFonts w:ascii="宋体" w:hAnsi="宋体"/>
                <w:sz w:val="18"/>
                <w:szCs w:val="16"/>
              </w:rPr>
            </w:pPr>
            <w:r>
              <w:rPr>
                <w:rFonts w:hAnsi="宋体"/>
                <w:sz w:val="24"/>
                <w:szCs w:val="21"/>
              </w:rPr>
              <w:br w:type="page"/>
            </w:r>
            <w:r>
              <w:rPr>
                <w:rFonts w:hint="eastAsia" w:ascii="宋体" w:hAnsi="宋体"/>
                <w:sz w:val="18"/>
                <w:szCs w:val="16"/>
              </w:rPr>
              <w:t>供应商详细通讯地址（</w:t>
            </w:r>
            <w:r>
              <w:rPr>
                <w:rFonts w:hint="eastAsia" w:ascii="宋体" w:hAnsi="宋体"/>
                <w:sz w:val="18"/>
                <w:szCs w:val="16"/>
                <w:lang w:val="en-US" w:eastAsia="zh-CN"/>
              </w:rPr>
              <w:t>服务费</w:t>
            </w:r>
            <w:r>
              <w:rPr>
                <w:rFonts w:hint="eastAsia" w:ascii="宋体" w:hAnsi="宋体"/>
                <w:sz w:val="18"/>
                <w:szCs w:val="16"/>
              </w:rPr>
              <w:t>发票/成交通知书按此地址邮寄）</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eastAsia="zh-CN"/>
              </w:rPr>
            </w:pPr>
            <w:r>
              <w:rPr>
                <w:rFonts w:hint="eastAsia" w:ascii="宋体" w:hAnsi="宋体"/>
                <w:sz w:val="18"/>
                <w:szCs w:val="16"/>
                <w:lang w:val="en-US" w:eastAsia="zh-CN"/>
              </w:rPr>
              <w:t>代理人姓名</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代理人联系方式</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sz w:val="18"/>
                <w:szCs w:val="16"/>
              </w:rPr>
            </w:pPr>
            <w:r>
              <w:rPr>
                <w:rFonts w:hint="eastAsia" w:ascii="宋体" w:hAnsi="宋体"/>
                <w:sz w:val="18"/>
                <w:szCs w:val="16"/>
              </w:rPr>
              <w:t>E-mail （电子邮箱）</w:t>
            </w:r>
          </w:p>
        </w:tc>
        <w:tc>
          <w:tcPr>
            <w:tcW w:w="5828" w:type="dxa"/>
            <w:vAlign w:val="center"/>
          </w:tcPr>
          <w:p>
            <w:pPr>
              <w:spacing w:line="520" w:lineRule="exact"/>
              <w:ind w:firstLine="540"/>
              <w:jc w:val="center"/>
              <w:rPr>
                <w:rFonts w:ascii="宋体" w:hAnsi="宋体" w:cs="宋体"/>
                <w:kern w:val="0"/>
                <w:sz w:val="18"/>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909" w:type="dxa"/>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outlineLvl w:val="9"/>
              <w:rPr>
                <w:rFonts w:hint="eastAsia" w:ascii="宋体" w:hAnsi="宋体" w:eastAsiaTheme="minorEastAsia"/>
                <w:sz w:val="18"/>
                <w:szCs w:val="16"/>
                <w:lang w:val="en-US" w:eastAsia="zh-CN"/>
              </w:rPr>
            </w:pPr>
            <w:r>
              <w:rPr>
                <w:rFonts w:hint="eastAsia" w:ascii="宋体" w:hAnsi="宋体"/>
                <w:sz w:val="18"/>
                <w:szCs w:val="16"/>
                <w:lang w:val="en-US" w:eastAsia="zh-CN"/>
              </w:rPr>
              <w:t>服务费发票类型</w:t>
            </w:r>
          </w:p>
        </w:tc>
        <w:tc>
          <w:tcPr>
            <w:tcW w:w="5828" w:type="dxa"/>
            <w:vAlign w:val="center"/>
          </w:tcPr>
          <w:p>
            <w:pPr>
              <w:spacing w:line="520" w:lineRule="exact"/>
              <w:ind w:firstLine="540" w:firstLineChars="0"/>
              <w:jc w:val="center"/>
              <w:rPr>
                <w:rFonts w:ascii="宋体" w:hAnsi="宋体" w:cs="宋体"/>
                <w:kern w:val="0"/>
                <w:sz w:val="18"/>
                <w:szCs w:val="16"/>
              </w:rPr>
            </w:pP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 xml:space="preserve">增值税专用发票      </w:t>
            </w:r>
            <w:r>
              <w:rPr>
                <w:rFonts w:hint="eastAsia" w:ascii="宋体" w:hAnsi="宋体" w:cs="宋体"/>
                <w:kern w:val="0"/>
                <w:sz w:val="18"/>
                <w:szCs w:val="16"/>
                <w:lang w:val="en-US" w:eastAsia="zh-CN"/>
              </w:rPr>
              <w:sym w:font="Wingdings" w:char="00A8"/>
            </w:r>
            <w:r>
              <w:rPr>
                <w:rFonts w:hint="eastAsia" w:ascii="宋体" w:hAnsi="宋体" w:cs="宋体"/>
                <w:kern w:val="0"/>
                <w:sz w:val="18"/>
                <w:szCs w:val="16"/>
                <w:lang w:val="en-US" w:eastAsia="zh-CN"/>
              </w:rPr>
              <w:t>增值税普通发票</w:t>
            </w:r>
          </w:p>
        </w:tc>
      </w:tr>
    </w:tbl>
    <w:p>
      <w:pPr>
        <w:rPr>
          <w:rFonts w:hint="eastAsia" w:hAnsi="宋体"/>
          <w:sz w:val="24"/>
          <w:szCs w:val="21"/>
        </w:rPr>
      </w:pPr>
    </w:p>
    <w:p>
      <w:pPr>
        <w:ind w:firstLine="4080" w:firstLineChars="1700"/>
        <w:rPr>
          <w:rFonts w:hAnsi="宋体"/>
          <w:sz w:val="24"/>
          <w:szCs w:val="21"/>
        </w:rPr>
      </w:pPr>
      <w:r>
        <w:rPr>
          <w:rFonts w:hint="eastAsia" w:hAnsi="宋体"/>
          <w:sz w:val="24"/>
          <w:szCs w:val="21"/>
        </w:rPr>
        <w:t>供应商</w:t>
      </w:r>
      <w:r>
        <w:rPr>
          <w:rFonts w:hAnsi="宋体"/>
          <w:sz w:val="24"/>
          <w:szCs w:val="21"/>
        </w:rPr>
        <w:t>全称（加盖公章）：</w:t>
      </w:r>
    </w:p>
    <w:p>
      <w:pPr>
        <w:ind w:firstLine="4080" w:firstLineChars="1700"/>
        <w:rPr>
          <w:rFonts w:hint="eastAsia" w:hAnsi="宋体"/>
          <w:sz w:val="24"/>
          <w:szCs w:val="21"/>
          <w:lang w:val="en-US" w:eastAsia="zh-CN"/>
        </w:rPr>
      </w:pPr>
    </w:p>
    <w:p>
      <w:pPr>
        <w:ind w:firstLine="4080" w:firstLineChars="1700"/>
        <w:rPr>
          <w:rFonts w:hint="eastAsia" w:hAnsi="宋体"/>
          <w:sz w:val="24"/>
          <w:szCs w:val="21"/>
        </w:rPr>
      </w:pPr>
      <w:r>
        <w:rPr>
          <w:rFonts w:hint="eastAsia" w:hAnsi="宋体"/>
          <w:sz w:val="24"/>
          <w:szCs w:val="21"/>
          <w:lang w:val="en-US" w:eastAsia="zh-CN"/>
        </w:rPr>
        <w:t>日期：</w:t>
      </w:r>
    </w:p>
    <w:p>
      <w:pPr>
        <w:pStyle w:val="11"/>
        <w:numPr>
          <w:ilvl w:val="0"/>
          <w:numId w:val="0"/>
        </w:numPr>
        <w:adjustRightInd w:val="0"/>
        <w:snapToGrid w:val="0"/>
        <w:spacing w:before="156" w:beforeLines="50" w:after="156" w:afterLines="50" w:line="360" w:lineRule="auto"/>
        <w:jc w:val="both"/>
        <w:rPr>
          <w:rFonts w:hint="eastAsia" w:asciiTheme="minorEastAsia" w:hAnsiTheme="minorEastAsia" w:eastAsiaTheme="minorEastAsia" w:cstheme="minorEastAsia"/>
          <w:b/>
          <w:bCs/>
          <w:color w:val="000000" w:themeColor="text1"/>
          <w:sz w:val="28"/>
          <w:szCs w:val="28"/>
          <w:lang w:eastAsia="zh-CN"/>
          <w14:textFill>
            <w14:solidFill>
              <w14:schemeClr w14:val="tx1"/>
            </w14:solidFill>
          </w14:textFill>
        </w:rPr>
      </w:pPr>
      <w:r>
        <w:rPr>
          <w:rFonts w:hint="eastAsia" w:ascii="宋体" w:hAnsi="宋体" w:eastAsia="宋体" w:cs="宋体"/>
          <w:b/>
          <w:bCs/>
          <w:i w:val="0"/>
          <w:iCs w:val="0"/>
          <w:color w:val="000000"/>
          <w:kern w:val="0"/>
          <w:sz w:val="28"/>
          <w:szCs w:val="28"/>
          <w:highlight w:val="none"/>
          <w:u w:val="none"/>
          <w:lang w:val="en-US" w:eastAsia="zh-CN" w:bidi="ar"/>
        </w:rPr>
        <w:t>如为联合体联合体各方均需提供，且需提供联合体承诺书，格式自拟）</w:t>
      </w:r>
    </w:p>
    <w:p>
      <w:pPr>
        <w:pStyle w:val="11"/>
        <w:numPr>
          <w:ilvl w:val="0"/>
          <w:numId w:val="0"/>
        </w:numPr>
        <w:adjustRightInd w:val="0"/>
        <w:snapToGrid w:val="0"/>
        <w:spacing w:before="156" w:beforeLines="50" w:after="156" w:afterLines="50" w:line="360" w:lineRule="auto"/>
        <w:ind w:firstLine="480" w:firstLineChars="200"/>
        <w:jc w:val="both"/>
        <w:rPr>
          <w:rFonts w:hint="eastAsia" w:ascii="微软雅黑" w:hAnsi="微软雅黑" w:eastAsia="微软雅黑"/>
          <w:color w:val="000000" w:themeColor="text1"/>
          <w:lang w:eastAsia="zh-CN"/>
          <w14:textFill>
            <w14:solidFill>
              <w14:schemeClr w14:val="tx1"/>
            </w14:solidFill>
          </w14:textFill>
        </w:rPr>
      </w:pP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lang w:val="en-US" w:eastAsia="zh-CN"/>
          <w14:textFill>
            <w14:solidFill>
              <w14:schemeClr w14:val="tx1"/>
            </w14:solidFill>
          </w14:textFill>
        </w:rPr>
        <w:t>分项报价表</w:t>
      </w:r>
      <w:r>
        <w:rPr>
          <w:rFonts w:hint="eastAsia" w:ascii="微软雅黑" w:hAnsi="微软雅黑" w:eastAsia="微软雅黑"/>
          <w:color w:val="000000" w:themeColor="text1"/>
          <w:lang w:eastAsia="zh-CN"/>
          <w14:textFill>
            <w14:solidFill>
              <w14:schemeClr w14:val="tx1"/>
            </w14:solidFill>
          </w14:textFill>
        </w:rPr>
        <w:t>》</w:t>
      </w:r>
      <w:r>
        <w:rPr>
          <w:rFonts w:hint="eastAsia" w:ascii="微软雅黑" w:hAnsi="微软雅黑" w:eastAsia="微软雅黑"/>
          <w:color w:val="000000" w:themeColor="text1"/>
          <w14:textFill>
            <w14:solidFill>
              <w14:schemeClr w14:val="tx1"/>
            </w14:solidFill>
          </w14:textFill>
        </w:rPr>
        <w:t>按要求填写完整</w:t>
      </w:r>
      <w:r>
        <w:rPr>
          <w:rFonts w:hint="eastAsia" w:ascii="微软雅黑" w:hAnsi="微软雅黑" w:eastAsia="微软雅黑"/>
          <w:color w:val="000000" w:themeColor="text1"/>
          <w:lang w:eastAsia="zh-CN"/>
          <w14:textFill>
            <w14:solidFill>
              <w14:schemeClr w14:val="tx1"/>
            </w14:solidFill>
          </w14:textFill>
        </w:rPr>
        <w:t>。</w:t>
      </w:r>
    </w:p>
    <w:tbl>
      <w:tblPr>
        <w:tblStyle w:val="13"/>
        <w:tblW w:w="997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00"/>
        <w:gridCol w:w="975"/>
        <w:gridCol w:w="3810"/>
        <w:gridCol w:w="690"/>
        <w:gridCol w:w="693"/>
        <w:gridCol w:w="1489"/>
        <w:gridCol w:w="17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152"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序号</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产品名称</w:t>
            </w:r>
          </w:p>
        </w:tc>
        <w:tc>
          <w:tcPr>
            <w:tcW w:w="38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技术参数</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数量</w:t>
            </w:r>
          </w:p>
        </w:tc>
        <w:tc>
          <w:tcPr>
            <w:tcW w:w="6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单位</w:t>
            </w: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单价报价最高限价（元）</w:t>
            </w: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总价报价（元）（单价报价*数量）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2024年莫尔道嘎森工公司自筹资金建设项目--旅游设施改造提升建设</w:t>
            </w:r>
          </w:p>
        </w:tc>
        <w:tc>
          <w:tcPr>
            <w:tcW w:w="38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iCs w:val="0"/>
                <w:color w:val="000000"/>
                <w:kern w:val="0"/>
                <w:sz w:val="21"/>
                <w:szCs w:val="21"/>
                <w:highlight w:val="none"/>
                <w:u w:val="none"/>
                <w:lang w:val="en-US" w:eastAsia="zh-CN" w:bidi="ar"/>
              </w:rPr>
              <w:t>项目投资1758.21万元，建设内容白鹿岛大酒店提升，北部原始林区大本营改造，深度睡眠中心木屋建筑群改造，度假村管理处改造，会议中心改造，观景台外部改造，激流河漂流码头船屋改造 ；现针对该项目招选设计单位，完成莫尔道嘎白鹿岛片区文旅业态顾问咨询服务及工程设计，包括业态规划、设计策划和方案设计、施工图设计及施工配合；</w:t>
            </w: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1</w:t>
            </w:r>
          </w:p>
        </w:tc>
        <w:tc>
          <w:tcPr>
            <w:tcW w:w="6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r>
              <w:rPr>
                <w:rFonts w:hint="eastAsia" w:ascii="宋体" w:hAnsi="宋体" w:eastAsia="宋体" w:cs="宋体"/>
                <w:i w:val="0"/>
                <w:color w:val="000000"/>
                <w:sz w:val="21"/>
                <w:szCs w:val="21"/>
                <w:u w:val="none"/>
                <w:lang w:val="en-US" w:eastAsia="zh-CN"/>
              </w:rPr>
              <w:t>项</w:t>
            </w: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2</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p>
        </w:tc>
        <w:tc>
          <w:tcPr>
            <w:tcW w:w="38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default" w:ascii="宋体" w:hAnsi="宋体" w:eastAsia="宋体" w:cs="宋体"/>
                <w:i w:val="0"/>
                <w:iCs w:val="0"/>
                <w:color w:val="000000"/>
                <w:kern w:val="0"/>
                <w:sz w:val="21"/>
                <w:szCs w:val="21"/>
                <w:highlight w:val="none"/>
                <w:u w:val="none"/>
                <w:lang w:val="en-US" w:eastAsia="zh-CN" w:bidi="ar"/>
              </w:rPr>
            </w:pPr>
            <w:r>
              <w:rPr>
                <w:rFonts w:hint="eastAsia" w:ascii="宋体" w:hAnsi="宋体" w:eastAsia="宋体" w:cs="宋体"/>
                <w:i w:val="0"/>
                <w:iCs w:val="0"/>
                <w:color w:val="000000"/>
                <w:kern w:val="0"/>
                <w:sz w:val="21"/>
                <w:szCs w:val="21"/>
                <w:highlight w:val="none"/>
                <w:u w:val="none"/>
                <w:lang w:val="en-US" w:eastAsia="zh-CN" w:bidi="ar"/>
              </w:rPr>
              <w:t>...</w:t>
            </w:r>
            <w:bookmarkStart w:id="0" w:name="_GoBack"/>
            <w:bookmarkEnd w:id="0"/>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3</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jc w:val="center"/>
        </w:trPr>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w:t>
            </w:r>
          </w:p>
        </w:tc>
        <w:tc>
          <w:tcPr>
            <w:tcW w:w="97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381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center"/>
              <w:rPr>
                <w:rFonts w:hint="eastAsia" w:ascii="宋体" w:hAnsi="宋体" w:eastAsia="宋体" w:cs="宋体"/>
                <w:i w:val="0"/>
                <w:iCs w:val="0"/>
                <w:color w:val="000000"/>
                <w:kern w:val="0"/>
                <w:sz w:val="21"/>
                <w:szCs w:val="21"/>
                <w:highlight w:val="none"/>
                <w:u w:val="none"/>
                <w:lang w:val="en-US" w:eastAsia="zh-CN" w:bidi="ar"/>
              </w:rPr>
            </w:pPr>
          </w:p>
        </w:tc>
        <w:tc>
          <w:tcPr>
            <w:tcW w:w="690"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p>
        </w:tc>
        <w:tc>
          <w:tcPr>
            <w:tcW w:w="69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lang w:val="en-US" w:eastAsia="zh-CN"/>
              </w:rPr>
            </w:pPr>
          </w:p>
        </w:tc>
        <w:tc>
          <w:tcPr>
            <w:tcW w:w="148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1"/>
                <w:szCs w:val="21"/>
                <w:u w:val="none"/>
                <w:lang w:val="en-US" w:eastAsia="zh-CN"/>
              </w:rPr>
            </w:pP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88" w:hRule="atLeast"/>
          <w:jc w:val="center"/>
        </w:trPr>
        <w:tc>
          <w:tcPr>
            <w:tcW w:w="8257" w:type="dxa"/>
            <w:gridSpan w:val="6"/>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合计（元）</w:t>
            </w:r>
          </w:p>
        </w:tc>
        <w:tc>
          <w:tcPr>
            <w:tcW w:w="1716"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jc w:val="center"/>
              <w:rPr>
                <w:rFonts w:hint="eastAsia" w:ascii="宋体" w:hAnsi="宋体" w:eastAsia="宋体" w:cs="宋体"/>
                <w:i w:val="0"/>
                <w:color w:val="000000"/>
                <w:sz w:val="21"/>
                <w:szCs w:val="21"/>
                <w:u w:val="none"/>
              </w:rPr>
            </w:pPr>
          </w:p>
        </w:tc>
      </w:tr>
    </w:tbl>
    <w:p>
      <w:pPr>
        <w:spacing w:line="240" w:lineRule="auto"/>
        <w:ind w:firstLine="0" w:firstLineChars="0"/>
        <w:jc w:val="right"/>
        <w:rPr>
          <w:rFonts w:hAnsi="宋体"/>
          <w:sz w:val="24"/>
          <w:szCs w:val="21"/>
        </w:rPr>
      </w:pPr>
      <w:r>
        <w:rPr>
          <w:rFonts w:hint="eastAsia" w:hAnsi="宋体"/>
          <w:sz w:val="24"/>
          <w:szCs w:val="21"/>
        </w:rPr>
        <w:t>供应商</w:t>
      </w:r>
      <w:r>
        <w:rPr>
          <w:rFonts w:hAnsi="宋体"/>
          <w:sz w:val="24"/>
          <w:szCs w:val="21"/>
        </w:rPr>
        <w:t>全称（加盖公章）：</w:t>
      </w:r>
    </w:p>
    <w:p>
      <w:pPr>
        <w:pStyle w:val="11"/>
        <w:numPr>
          <w:ilvl w:val="0"/>
          <w:numId w:val="0"/>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注：</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1、根据项目情况自行编辑分项报价表，报价不得漏项或缺项，漏项或缺项的属于无效报价；</w:t>
      </w:r>
    </w:p>
    <w:p>
      <w:pPr>
        <w:pStyle w:val="11"/>
        <w:numPr>
          <w:ilvl w:val="0"/>
          <w:numId w:val="4"/>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报价超出最高限价属于无效报价；</w:t>
      </w:r>
    </w:p>
    <w:p>
      <w:pPr>
        <w:pStyle w:val="11"/>
        <w:numPr>
          <w:ilvl w:val="0"/>
          <w:numId w:val="4"/>
        </w:numPr>
        <w:adjustRightInd w:val="0"/>
        <w:snapToGrid w:val="0"/>
        <w:spacing w:before="156" w:beforeLines="50" w:after="156" w:afterLines="50" w:line="360" w:lineRule="auto"/>
        <w:ind w:firstLine="420" w:firstLineChars="200"/>
        <w:jc w:val="both"/>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总价报价与单价报价计算结果不一致的，以单价报价为准修正总价报价；</w:t>
      </w:r>
    </w:p>
    <w:p>
      <w:pPr>
        <w:spacing w:line="360" w:lineRule="auto"/>
        <w:ind w:firstLine="420" w:firstLineChars="200"/>
        <w:jc w:val="both"/>
        <w:rPr>
          <w:rFonts w:hint="default" w:hAnsi="宋体"/>
          <w:color w:val="FF0000"/>
          <w:sz w:val="24"/>
          <w:szCs w:val="21"/>
          <w:lang w:val="en-US" w:eastAsia="zh-CN"/>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报价以“元”为单位，如需保留小数位，按照四舍五入保留两位小数。</w:t>
      </w:r>
    </w:p>
    <w:p>
      <w:pPr>
        <w:widowControl/>
        <w:adjustRightInd w:val="0"/>
        <w:snapToGrid w:val="0"/>
        <w:spacing w:line="520" w:lineRule="exact"/>
        <w:ind w:firstLine="480" w:firstLineChars="200"/>
        <w:rPr>
          <w:rFonts w:hint="eastAsia" w:ascii="微软雅黑" w:hAnsi="微软雅黑" w:eastAsia="微软雅黑"/>
          <w:b/>
          <w:color w:val="002060"/>
          <w:sz w:val="24"/>
          <w:highlight w:val="none"/>
          <w:u w:val="single"/>
        </w:rPr>
      </w:pPr>
      <w:r>
        <w:rPr>
          <w:rFonts w:hint="eastAsia" w:ascii="微软雅黑" w:hAnsi="微软雅黑" w:eastAsia="微软雅黑"/>
          <w:b/>
          <w:color w:val="002060"/>
          <w:sz w:val="24"/>
          <w:highlight w:val="none"/>
          <w:u w:val="single"/>
        </w:rPr>
        <w:t>注：</w:t>
      </w:r>
      <w:r>
        <w:rPr>
          <w:rFonts w:hint="eastAsia" w:ascii="微软雅黑" w:hAnsi="微软雅黑" w:eastAsia="微软雅黑"/>
          <w:b/>
          <w:color w:val="002060"/>
          <w:sz w:val="24"/>
          <w:highlight w:val="none"/>
          <w:u w:val="single"/>
          <w:lang w:val="en-US" w:eastAsia="zh-CN"/>
        </w:rPr>
        <w:t>1、</w:t>
      </w:r>
      <w:r>
        <w:rPr>
          <w:rFonts w:hint="eastAsia" w:ascii="微软雅黑" w:hAnsi="微软雅黑" w:eastAsia="微软雅黑"/>
          <w:b/>
          <w:color w:val="002060"/>
          <w:sz w:val="24"/>
          <w:highlight w:val="none"/>
          <w:u w:val="single"/>
        </w:rPr>
        <w:t>供应商应在</w:t>
      </w:r>
      <w:r>
        <w:rPr>
          <w:rFonts w:hint="eastAsia" w:ascii="微软雅黑" w:hAnsi="微软雅黑" w:eastAsia="微软雅黑"/>
          <w:b/>
          <w:color w:val="002060"/>
          <w:sz w:val="24"/>
          <w:highlight w:val="none"/>
          <w:u w:val="single"/>
          <w:lang w:val="en-US" w:eastAsia="zh-CN"/>
        </w:rPr>
        <w:t>报价截止时间前</w:t>
      </w:r>
      <w:r>
        <w:rPr>
          <w:rFonts w:hint="eastAsia" w:ascii="微软雅黑" w:hAnsi="微软雅黑" w:eastAsia="微软雅黑"/>
          <w:b/>
          <w:color w:val="002060"/>
          <w:sz w:val="24"/>
          <w:highlight w:val="none"/>
          <w:u w:val="single"/>
        </w:rPr>
        <w:t>将以</w:t>
      </w:r>
      <w:r>
        <w:rPr>
          <w:rFonts w:hint="eastAsia" w:ascii="微软雅黑" w:hAnsi="微软雅黑" w:eastAsia="微软雅黑"/>
          <w:b/>
          <w:color w:val="002060"/>
          <w:sz w:val="24"/>
          <w:highlight w:val="none"/>
          <w:u w:val="single"/>
          <w:lang w:val="en-US" w:eastAsia="zh-CN"/>
        </w:rPr>
        <w:t>上</w:t>
      </w:r>
      <w:r>
        <w:rPr>
          <w:rFonts w:hint="eastAsia" w:ascii="微软雅黑" w:hAnsi="微软雅黑" w:eastAsia="微软雅黑"/>
          <w:b/>
          <w:color w:val="002060"/>
          <w:sz w:val="24"/>
          <w:highlight w:val="none"/>
          <w:u w:val="single"/>
        </w:rPr>
        <w:t>资料</w:t>
      </w:r>
      <w:r>
        <w:rPr>
          <w:rFonts w:hint="eastAsia" w:ascii="微软雅黑" w:hAnsi="微软雅黑" w:eastAsia="微软雅黑"/>
          <w:b/>
          <w:color w:val="002060"/>
          <w:sz w:val="24"/>
          <w:highlight w:val="none"/>
          <w:u w:val="single"/>
          <w:lang w:val="en-US" w:eastAsia="zh-CN"/>
        </w:rPr>
        <w:t>扫描为一个文件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要求提供原件的扫描件或复印件加盖公章扫描件</w:t>
      </w:r>
      <w:r>
        <w:rPr>
          <w:rFonts w:hint="eastAsia" w:ascii="微软雅黑" w:hAnsi="微软雅黑" w:eastAsia="微软雅黑"/>
          <w:b/>
          <w:color w:val="002060"/>
          <w:sz w:val="24"/>
          <w:highlight w:val="none"/>
          <w:u w:val="single"/>
          <w:lang w:eastAsia="zh-CN"/>
        </w:rPr>
        <w:t>）</w:t>
      </w:r>
      <w:r>
        <w:rPr>
          <w:rFonts w:hint="eastAsia" w:ascii="微软雅黑" w:hAnsi="微软雅黑" w:eastAsia="微软雅黑"/>
          <w:b/>
          <w:color w:val="002060"/>
          <w:sz w:val="24"/>
          <w:highlight w:val="none"/>
          <w:u w:val="single"/>
          <w:lang w:val="en-US" w:eastAsia="zh-CN"/>
        </w:rPr>
        <w:t>并按采购公告要求</w:t>
      </w:r>
      <w:r>
        <w:rPr>
          <w:rFonts w:hint="eastAsia" w:ascii="微软雅黑" w:hAnsi="微软雅黑" w:eastAsia="微软雅黑"/>
          <w:b/>
          <w:color w:val="002060"/>
          <w:sz w:val="24"/>
          <w:highlight w:val="none"/>
          <w:u w:val="single"/>
        </w:rPr>
        <w:t>线上递交：</w:t>
      </w:r>
    </w:p>
    <w:p>
      <w:pPr>
        <w:widowControl/>
        <w:numPr>
          <w:ilvl w:val="0"/>
          <w:numId w:val="5"/>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rPr>
        <w:t>扫描</w:t>
      </w:r>
      <w:r>
        <w:rPr>
          <w:rFonts w:hint="eastAsia" w:ascii="微软雅黑" w:hAnsi="微软雅黑" w:eastAsia="微软雅黑"/>
          <w:b/>
          <w:color w:val="002060"/>
          <w:sz w:val="24"/>
          <w:highlight w:val="none"/>
          <w:u w:val="single"/>
          <w:lang w:val="en-US" w:eastAsia="zh-CN"/>
        </w:rPr>
        <w:t>文件命名要求：</w:t>
      </w:r>
      <w:r>
        <w:rPr>
          <w:rFonts w:hint="eastAsia" w:ascii="微软雅黑" w:hAnsi="微软雅黑" w:eastAsia="微软雅黑"/>
          <w:b/>
          <w:color w:val="002060"/>
          <w:sz w:val="24"/>
          <w:highlight w:val="none"/>
          <w:u w:val="single"/>
        </w:rPr>
        <w:t>“项目编号+单位名称”</w:t>
      </w:r>
      <w:r>
        <w:rPr>
          <w:rFonts w:hint="eastAsia" w:ascii="微软雅黑" w:hAnsi="微软雅黑" w:eastAsia="微软雅黑"/>
          <w:b/>
          <w:color w:val="002060"/>
          <w:sz w:val="24"/>
          <w:highlight w:val="none"/>
          <w:u w:val="single"/>
          <w:lang w:eastAsia="zh-CN"/>
        </w:rPr>
        <w:t>。</w:t>
      </w:r>
    </w:p>
    <w:p>
      <w:pPr>
        <w:widowControl/>
        <w:numPr>
          <w:ilvl w:val="0"/>
          <w:numId w:val="0"/>
        </w:numPr>
        <w:adjustRightInd w:val="0"/>
        <w:snapToGrid w:val="0"/>
        <w:spacing w:line="520" w:lineRule="exact"/>
        <w:ind w:firstLine="480" w:firstLineChars="200"/>
        <w:rPr>
          <w:rFonts w:hint="eastAsia" w:ascii="微软雅黑" w:hAnsi="微软雅黑" w:eastAsia="微软雅黑"/>
          <w:b/>
          <w:color w:val="002060"/>
          <w:sz w:val="24"/>
          <w:highlight w:val="none"/>
          <w:u w:val="single"/>
          <w:lang w:eastAsia="zh-CN"/>
        </w:rPr>
      </w:pPr>
      <w:r>
        <w:rPr>
          <w:rFonts w:hint="eastAsia" w:ascii="微软雅黑" w:hAnsi="微软雅黑" w:eastAsia="微软雅黑"/>
          <w:b/>
          <w:color w:val="002060"/>
          <w:sz w:val="24"/>
          <w:highlight w:val="none"/>
          <w:u w:val="single"/>
          <w:lang w:val="en-US" w:eastAsia="zh-CN"/>
        </w:rPr>
        <w:t>3、以上格式仅供参考，供应商须仔细阅读网上竞价公告中的供应商资格审查标准，并按要求将所有供应商资格审查资料制作于本格式中，如有遗漏，导致的相应后果由供应商自行承担。</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rPr>
        <w:rStyle w:val="17"/>
      </w:rPr>
      <w:instrText xml:space="preserve"> PAGE </w:instrText>
    </w:r>
    <w:r>
      <w:fldChar w:fldCharType="separate"/>
    </w:r>
    <w:r>
      <w:rPr>
        <w:rStyle w:val="17"/>
      </w:rPr>
      <w:t>3</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ind w:right="36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2BDF7"/>
    <w:multiLevelType w:val="singleLevel"/>
    <w:tmpl w:val="8542BDF7"/>
    <w:lvl w:ilvl="0" w:tentative="0">
      <w:start w:val="8"/>
      <w:numFmt w:val="chineseCounting"/>
      <w:suff w:val="nothing"/>
      <w:lvlText w:val="%1、"/>
      <w:lvlJc w:val="left"/>
      <w:rPr>
        <w:rFonts w:hint="eastAsia"/>
      </w:rPr>
    </w:lvl>
  </w:abstractNum>
  <w:abstractNum w:abstractNumId="1">
    <w:nsid w:val="B8D01AF5"/>
    <w:multiLevelType w:val="singleLevel"/>
    <w:tmpl w:val="B8D01AF5"/>
    <w:lvl w:ilvl="0" w:tentative="0">
      <w:start w:val="1"/>
      <w:numFmt w:val="decimal"/>
      <w:suff w:val="nothing"/>
      <w:lvlText w:val="%1、"/>
      <w:lvlJc w:val="left"/>
    </w:lvl>
  </w:abstractNum>
  <w:abstractNum w:abstractNumId="2">
    <w:nsid w:val="05EF5ABC"/>
    <w:multiLevelType w:val="singleLevel"/>
    <w:tmpl w:val="05EF5ABC"/>
    <w:lvl w:ilvl="0" w:tentative="0">
      <w:start w:val="2"/>
      <w:numFmt w:val="decimal"/>
      <w:suff w:val="nothing"/>
      <w:lvlText w:val="%1、"/>
      <w:lvlJc w:val="left"/>
    </w:lvl>
  </w:abstractNum>
  <w:abstractNum w:abstractNumId="3">
    <w:nsid w:val="227AC998"/>
    <w:multiLevelType w:val="singleLevel"/>
    <w:tmpl w:val="227AC998"/>
    <w:lvl w:ilvl="0" w:tentative="0">
      <w:start w:val="3"/>
      <w:numFmt w:val="chineseCounting"/>
      <w:suff w:val="nothing"/>
      <w:lvlText w:val="%1、"/>
      <w:lvlJc w:val="left"/>
      <w:rPr>
        <w:rFonts w:hint="eastAsia"/>
      </w:rPr>
    </w:lvl>
  </w:abstractNum>
  <w:abstractNum w:abstractNumId="4">
    <w:nsid w:val="77060B0B"/>
    <w:multiLevelType w:val="singleLevel"/>
    <w:tmpl w:val="77060B0B"/>
    <w:lvl w:ilvl="0" w:tentative="0">
      <w:start w:val="2"/>
      <w:numFmt w:val="decimal"/>
      <w:suff w:val="nothing"/>
      <w:lvlText w:val="%1、"/>
      <w:lvlJc w:val="left"/>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3Njk0NGMyMTM0ZTA3YmQ5YjU4YmJjZTI3MDZiYzQifQ=="/>
  </w:docVars>
  <w:rsids>
    <w:rsidRoot w:val="00AB2A8B"/>
    <w:rsid w:val="00040F91"/>
    <w:rsid w:val="0004487F"/>
    <w:rsid w:val="00062284"/>
    <w:rsid w:val="00062FA0"/>
    <w:rsid w:val="00083EFE"/>
    <w:rsid w:val="000917B6"/>
    <w:rsid w:val="00097357"/>
    <w:rsid w:val="000A1A57"/>
    <w:rsid w:val="000A240E"/>
    <w:rsid w:val="000B0688"/>
    <w:rsid w:val="000B5992"/>
    <w:rsid w:val="000C687E"/>
    <w:rsid w:val="000E1E48"/>
    <w:rsid w:val="000E4F09"/>
    <w:rsid w:val="000F04C9"/>
    <w:rsid w:val="001072B6"/>
    <w:rsid w:val="00113E9C"/>
    <w:rsid w:val="00123D15"/>
    <w:rsid w:val="0012591D"/>
    <w:rsid w:val="00144744"/>
    <w:rsid w:val="00153B6F"/>
    <w:rsid w:val="001543C4"/>
    <w:rsid w:val="001722E5"/>
    <w:rsid w:val="001836F0"/>
    <w:rsid w:val="001872D9"/>
    <w:rsid w:val="00193AA3"/>
    <w:rsid w:val="001C0D00"/>
    <w:rsid w:val="001C7B1C"/>
    <w:rsid w:val="001D2B40"/>
    <w:rsid w:val="001D3F96"/>
    <w:rsid w:val="001E6389"/>
    <w:rsid w:val="001F44BA"/>
    <w:rsid w:val="001F7D60"/>
    <w:rsid w:val="002072C7"/>
    <w:rsid w:val="0021076D"/>
    <w:rsid w:val="00212FAF"/>
    <w:rsid w:val="0021596F"/>
    <w:rsid w:val="002167EA"/>
    <w:rsid w:val="00225CF8"/>
    <w:rsid w:val="002272DE"/>
    <w:rsid w:val="00235031"/>
    <w:rsid w:val="00251C75"/>
    <w:rsid w:val="00254366"/>
    <w:rsid w:val="0028256A"/>
    <w:rsid w:val="00287356"/>
    <w:rsid w:val="00290797"/>
    <w:rsid w:val="002B4845"/>
    <w:rsid w:val="002E2283"/>
    <w:rsid w:val="002F50EB"/>
    <w:rsid w:val="00313875"/>
    <w:rsid w:val="00334DC4"/>
    <w:rsid w:val="00342305"/>
    <w:rsid w:val="00355D0A"/>
    <w:rsid w:val="00365415"/>
    <w:rsid w:val="00382CF8"/>
    <w:rsid w:val="003A3974"/>
    <w:rsid w:val="003A4890"/>
    <w:rsid w:val="003B2983"/>
    <w:rsid w:val="003C0FEA"/>
    <w:rsid w:val="003C476F"/>
    <w:rsid w:val="003D30BB"/>
    <w:rsid w:val="003E3430"/>
    <w:rsid w:val="003F6EE2"/>
    <w:rsid w:val="00411D17"/>
    <w:rsid w:val="00416DF2"/>
    <w:rsid w:val="00426FB3"/>
    <w:rsid w:val="004577F6"/>
    <w:rsid w:val="00464441"/>
    <w:rsid w:val="00474AC0"/>
    <w:rsid w:val="00476CE8"/>
    <w:rsid w:val="004F7821"/>
    <w:rsid w:val="005213B4"/>
    <w:rsid w:val="005256E9"/>
    <w:rsid w:val="00525F8E"/>
    <w:rsid w:val="005428D1"/>
    <w:rsid w:val="00547E57"/>
    <w:rsid w:val="005519FD"/>
    <w:rsid w:val="00590669"/>
    <w:rsid w:val="005C0C2F"/>
    <w:rsid w:val="005F7A02"/>
    <w:rsid w:val="00612D55"/>
    <w:rsid w:val="00630C67"/>
    <w:rsid w:val="0067786A"/>
    <w:rsid w:val="006A7639"/>
    <w:rsid w:val="006D5257"/>
    <w:rsid w:val="006E2B0D"/>
    <w:rsid w:val="00711515"/>
    <w:rsid w:val="00731E6E"/>
    <w:rsid w:val="007349D6"/>
    <w:rsid w:val="00750913"/>
    <w:rsid w:val="00767EB5"/>
    <w:rsid w:val="00773C2F"/>
    <w:rsid w:val="007863F7"/>
    <w:rsid w:val="00794F0F"/>
    <w:rsid w:val="0079614F"/>
    <w:rsid w:val="007C3143"/>
    <w:rsid w:val="007D4E91"/>
    <w:rsid w:val="007D5D73"/>
    <w:rsid w:val="007F0F02"/>
    <w:rsid w:val="007F2DA8"/>
    <w:rsid w:val="0082383E"/>
    <w:rsid w:val="008C1E4C"/>
    <w:rsid w:val="008C326B"/>
    <w:rsid w:val="008C5A28"/>
    <w:rsid w:val="008E54AD"/>
    <w:rsid w:val="008E55E8"/>
    <w:rsid w:val="00903E98"/>
    <w:rsid w:val="009133CC"/>
    <w:rsid w:val="00914831"/>
    <w:rsid w:val="00962274"/>
    <w:rsid w:val="00966DAE"/>
    <w:rsid w:val="00981E00"/>
    <w:rsid w:val="0098331A"/>
    <w:rsid w:val="00986E56"/>
    <w:rsid w:val="00997527"/>
    <w:rsid w:val="009A4EE2"/>
    <w:rsid w:val="009B222B"/>
    <w:rsid w:val="009C2DF0"/>
    <w:rsid w:val="009D56C1"/>
    <w:rsid w:val="009E1D3E"/>
    <w:rsid w:val="00A150FA"/>
    <w:rsid w:val="00A42BFA"/>
    <w:rsid w:val="00A52E35"/>
    <w:rsid w:val="00A5663A"/>
    <w:rsid w:val="00A56658"/>
    <w:rsid w:val="00A65DC7"/>
    <w:rsid w:val="00A76144"/>
    <w:rsid w:val="00A8256F"/>
    <w:rsid w:val="00A85D0B"/>
    <w:rsid w:val="00A95901"/>
    <w:rsid w:val="00AA1405"/>
    <w:rsid w:val="00AB2A8B"/>
    <w:rsid w:val="00AB3911"/>
    <w:rsid w:val="00AB4A71"/>
    <w:rsid w:val="00AC1806"/>
    <w:rsid w:val="00AD549C"/>
    <w:rsid w:val="00AE777E"/>
    <w:rsid w:val="00AF4D4B"/>
    <w:rsid w:val="00B1294A"/>
    <w:rsid w:val="00B14860"/>
    <w:rsid w:val="00B217E9"/>
    <w:rsid w:val="00B4538C"/>
    <w:rsid w:val="00B52010"/>
    <w:rsid w:val="00B52C48"/>
    <w:rsid w:val="00B61AA1"/>
    <w:rsid w:val="00B91161"/>
    <w:rsid w:val="00B925B5"/>
    <w:rsid w:val="00B93124"/>
    <w:rsid w:val="00B94600"/>
    <w:rsid w:val="00B958C7"/>
    <w:rsid w:val="00B9596B"/>
    <w:rsid w:val="00B97D28"/>
    <w:rsid w:val="00C3669C"/>
    <w:rsid w:val="00C51202"/>
    <w:rsid w:val="00C55E9D"/>
    <w:rsid w:val="00CB27BA"/>
    <w:rsid w:val="00CB6414"/>
    <w:rsid w:val="00CD376B"/>
    <w:rsid w:val="00CE7ED5"/>
    <w:rsid w:val="00D00478"/>
    <w:rsid w:val="00D136E7"/>
    <w:rsid w:val="00D17762"/>
    <w:rsid w:val="00D23CE2"/>
    <w:rsid w:val="00D25923"/>
    <w:rsid w:val="00D65986"/>
    <w:rsid w:val="00D66481"/>
    <w:rsid w:val="00D74D27"/>
    <w:rsid w:val="00D90365"/>
    <w:rsid w:val="00D97B23"/>
    <w:rsid w:val="00DA586A"/>
    <w:rsid w:val="00DC4D4E"/>
    <w:rsid w:val="00DD2B95"/>
    <w:rsid w:val="00DE6E0B"/>
    <w:rsid w:val="00E00597"/>
    <w:rsid w:val="00E14D86"/>
    <w:rsid w:val="00E1577B"/>
    <w:rsid w:val="00E15C8C"/>
    <w:rsid w:val="00E22C23"/>
    <w:rsid w:val="00E35429"/>
    <w:rsid w:val="00E41854"/>
    <w:rsid w:val="00E728A3"/>
    <w:rsid w:val="00E87F3F"/>
    <w:rsid w:val="00E9528A"/>
    <w:rsid w:val="00EA3DAD"/>
    <w:rsid w:val="00EA6912"/>
    <w:rsid w:val="00EB2A2A"/>
    <w:rsid w:val="00EB6831"/>
    <w:rsid w:val="00EC2C30"/>
    <w:rsid w:val="00EC7BD7"/>
    <w:rsid w:val="00EF56EE"/>
    <w:rsid w:val="00F011FE"/>
    <w:rsid w:val="00F03D16"/>
    <w:rsid w:val="00F10294"/>
    <w:rsid w:val="00F1620A"/>
    <w:rsid w:val="00F22B42"/>
    <w:rsid w:val="00F33485"/>
    <w:rsid w:val="00F36CED"/>
    <w:rsid w:val="00F44ADC"/>
    <w:rsid w:val="00F506D9"/>
    <w:rsid w:val="00F51BC5"/>
    <w:rsid w:val="00F54FA1"/>
    <w:rsid w:val="00F735E4"/>
    <w:rsid w:val="00F809DF"/>
    <w:rsid w:val="00F8688B"/>
    <w:rsid w:val="00F879E8"/>
    <w:rsid w:val="00FA7E48"/>
    <w:rsid w:val="00FD73DA"/>
    <w:rsid w:val="00FE68FA"/>
    <w:rsid w:val="047D794B"/>
    <w:rsid w:val="084F5179"/>
    <w:rsid w:val="0D815DD4"/>
    <w:rsid w:val="0D9756D8"/>
    <w:rsid w:val="13AA206A"/>
    <w:rsid w:val="170220CE"/>
    <w:rsid w:val="19EE18EC"/>
    <w:rsid w:val="1C233BD6"/>
    <w:rsid w:val="1C7F397A"/>
    <w:rsid w:val="1CFC48EF"/>
    <w:rsid w:val="1D756E18"/>
    <w:rsid w:val="1E6F268E"/>
    <w:rsid w:val="22836D67"/>
    <w:rsid w:val="26076B01"/>
    <w:rsid w:val="28471987"/>
    <w:rsid w:val="29B41A1A"/>
    <w:rsid w:val="2B3D4A4D"/>
    <w:rsid w:val="2BDC7050"/>
    <w:rsid w:val="2CF47971"/>
    <w:rsid w:val="2E34016C"/>
    <w:rsid w:val="2F283CD1"/>
    <w:rsid w:val="2F5A077C"/>
    <w:rsid w:val="30E107B4"/>
    <w:rsid w:val="32607A69"/>
    <w:rsid w:val="356B13C7"/>
    <w:rsid w:val="395F22C4"/>
    <w:rsid w:val="3C9765FD"/>
    <w:rsid w:val="3F674FD4"/>
    <w:rsid w:val="4107634A"/>
    <w:rsid w:val="431922A3"/>
    <w:rsid w:val="43A80ABD"/>
    <w:rsid w:val="457219C0"/>
    <w:rsid w:val="45D75790"/>
    <w:rsid w:val="46D76164"/>
    <w:rsid w:val="475660CD"/>
    <w:rsid w:val="48AD24F6"/>
    <w:rsid w:val="4D8D4D74"/>
    <w:rsid w:val="51037FEF"/>
    <w:rsid w:val="58C61909"/>
    <w:rsid w:val="59A21062"/>
    <w:rsid w:val="5DC673A8"/>
    <w:rsid w:val="62A77132"/>
    <w:rsid w:val="65332C98"/>
    <w:rsid w:val="67416B13"/>
    <w:rsid w:val="675A710F"/>
    <w:rsid w:val="676013FA"/>
    <w:rsid w:val="706758D9"/>
    <w:rsid w:val="70B12FF8"/>
    <w:rsid w:val="73E20DED"/>
    <w:rsid w:val="777501D2"/>
    <w:rsid w:val="7C455AB6"/>
    <w:rsid w:val="7F8A6A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kern w:val="0"/>
      <w:sz w:val="36"/>
      <w:szCs w:val="36"/>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6"/>
    <w:qFormat/>
    <w:uiPriority w:val="0"/>
    <w:pPr>
      <w:spacing w:after="120"/>
    </w:pPr>
    <w:rPr>
      <w:rFonts w:ascii="Times New Roman" w:hAnsi="Times New Roman"/>
      <w:szCs w:val="24"/>
    </w:rPr>
  </w:style>
  <w:style w:type="paragraph" w:styleId="5">
    <w:name w:val="Body Text Indent"/>
    <w:basedOn w:val="1"/>
    <w:link w:val="25"/>
    <w:qFormat/>
    <w:uiPriority w:val="0"/>
    <w:pPr>
      <w:ind w:firstLine="830" w:firstLineChars="352"/>
    </w:pPr>
    <w:rPr>
      <w:rFonts w:ascii="仿宋_GB2312" w:hAnsi="Times New Roman" w:eastAsia="仿宋_GB2312"/>
      <w:sz w:val="32"/>
    </w:rPr>
  </w:style>
  <w:style w:type="paragraph" w:styleId="6">
    <w:name w:val="Plain Text"/>
    <w:basedOn w:val="1"/>
    <w:link w:val="21"/>
    <w:qFormat/>
    <w:uiPriority w:val="0"/>
    <w:rPr>
      <w:rFonts w:ascii="宋体" w:hAnsi="Courier New" w:cs="Courier New"/>
      <w:szCs w:val="21"/>
    </w:rPr>
  </w:style>
  <w:style w:type="paragraph" w:styleId="7">
    <w:name w:val="Date"/>
    <w:basedOn w:val="1"/>
    <w:next w:val="1"/>
    <w:link w:val="22"/>
    <w:qFormat/>
    <w:uiPriority w:val="0"/>
    <w:pPr>
      <w:ind w:left="100" w:leftChars="2500"/>
    </w:pPr>
    <w:rPr>
      <w:rFonts w:ascii="宋体" w:hAnsi="Courier New" w:cs="Courier New"/>
      <w:szCs w:val="21"/>
    </w:rPr>
  </w:style>
  <w:style w:type="paragraph" w:styleId="8">
    <w:name w:val="Balloon Text"/>
    <w:basedOn w:val="1"/>
    <w:link w:val="32"/>
    <w:semiHidden/>
    <w:unhideWhenUsed/>
    <w:qFormat/>
    <w:uiPriority w:val="99"/>
    <w:rPr>
      <w:sz w:val="18"/>
      <w:szCs w:val="18"/>
    </w:rPr>
  </w:style>
  <w:style w:type="paragraph" w:styleId="9">
    <w:name w:val="footer"/>
    <w:basedOn w:val="1"/>
    <w:link w:val="20"/>
    <w:unhideWhenUsed/>
    <w:qFormat/>
    <w:uiPriority w:val="0"/>
    <w:pPr>
      <w:tabs>
        <w:tab w:val="center" w:pos="4153"/>
        <w:tab w:val="right" w:pos="8306"/>
      </w:tabs>
      <w:snapToGrid w:val="0"/>
      <w:jc w:val="left"/>
    </w:pPr>
    <w:rPr>
      <w:sz w:val="18"/>
      <w:szCs w:val="18"/>
    </w:rPr>
  </w:style>
  <w:style w:type="paragraph" w:styleId="10">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pPr>
      <w:widowControl/>
      <w:spacing w:before="49" w:after="49"/>
      <w:jc w:val="left"/>
    </w:pPr>
    <w:rPr>
      <w:rFonts w:ascii="宋体" w:hAnsi="宋体" w:eastAsia="宋体" w:cs="宋体"/>
      <w:kern w:val="0"/>
      <w:sz w:val="24"/>
      <w:szCs w:val="24"/>
    </w:rPr>
  </w:style>
  <w:style w:type="paragraph" w:styleId="12">
    <w:name w:val="Title"/>
    <w:basedOn w:val="1"/>
    <w:next w:val="1"/>
    <w:link w:val="27"/>
    <w:qFormat/>
    <w:uiPriority w:val="0"/>
    <w:pPr>
      <w:spacing w:before="240" w:after="60"/>
      <w:jc w:val="center"/>
      <w:outlineLvl w:val="0"/>
    </w:pPr>
    <w:rPr>
      <w:rFonts w:ascii="Cambria" w:hAnsi="Cambria" w:eastAsia="方正小标宋简体" w:cs="Times New Roman"/>
      <w:b/>
      <w:bCs/>
      <w:sz w:val="44"/>
      <w:szCs w:val="32"/>
    </w:rPr>
  </w:style>
  <w:style w:type="table" w:styleId="14">
    <w:name w:val="Table Grid"/>
    <w:basedOn w:val="13"/>
    <w:qFormat/>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22"/>
    <w:rPr>
      <w:b/>
      <w:bCs/>
    </w:rPr>
  </w:style>
  <w:style w:type="character" w:styleId="17">
    <w:name w:val="page number"/>
    <w:basedOn w:val="15"/>
    <w:qFormat/>
    <w:uiPriority w:val="0"/>
  </w:style>
  <w:style w:type="character" w:customStyle="1" w:styleId="18">
    <w:name w:val="标题 2 Char"/>
    <w:basedOn w:val="15"/>
    <w:link w:val="2"/>
    <w:qFormat/>
    <w:uiPriority w:val="9"/>
    <w:rPr>
      <w:rFonts w:ascii="宋体" w:hAnsi="宋体" w:eastAsia="宋体" w:cs="宋体"/>
      <w:b/>
      <w:bCs/>
      <w:kern w:val="0"/>
      <w:sz w:val="36"/>
      <w:szCs w:val="36"/>
    </w:rPr>
  </w:style>
  <w:style w:type="character" w:customStyle="1" w:styleId="19">
    <w:name w:val="页眉 Char"/>
    <w:basedOn w:val="15"/>
    <w:link w:val="10"/>
    <w:qFormat/>
    <w:uiPriority w:val="0"/>
    <w:rPr>
      <w:sz w:val="18"/>
      <w:szCs w:val="18"/>
    </w:rPr>
  </w:style>
  <w:style w:type="character" w:customStyle="1" w:styleId="20">
    <w:name w:val="页脚 Char"/>
    <w:basedOn w:val="15"/>
    <w:link w:val="9"/>
    <w:qFormat/>
    <w:uiPriority w:val="0"/>
    <w:rPr>
      <w:sz w:val="18"/>
      <w:szCs w:val="18"/>
    </w:rPr>
  </w:style>
  <w:style w:type="character" w:customStyle="1" w:styleId="21">
    <w:name w:val="纯文本 Char"/>
    <w:basedOn w:val="15"/>
    <w:link w:val="6"/>
    <w:qFormat/>
    <w:uiPriority w:val="0"/>
    <w:rPr>
      <w:rFonts w:ascii="宋体" w:hAnsi="Courier New" w:cs="Courier New"/>
      <w:szCs w:val="21"/>
    </w:rPr>
  </w:style>
  <w:style w:type="character" w:customStyle="1" w:styleId="22">
    <w:name w:val="日期 Char"/>
    <w:basedOn w:val="15"/>
    <w:link w:val="7"/>
    <w:qFormat/>
    <w:uiPriority w:val="0"/>
    <w:rPr>
      <w:rFonts w:ascii="宋体" w:hAnsi="Courier New" w:cs="Courier New"/>
      <w:szCs w:val="21"/>
    </w:rPr>
  </w:style>
  <w:style w:type="character" w:customStyle="1" w:styleId="23">
    <w:name w:val="日期 Char1"/>
    <w:basedOn w:val="15"/>
    <w:semiHidden/>
    <w:qFormat/>
    <w:uiPriority w:val="99"/>
  </w:style>
  <w:style w:type="character" w:customStyle="1" w:styleId="24">
    <w:name w:val="纯文本 Char1"/>
    <w:basedOn w:val="15"/>
    <w:semiHidden/>
    <w:qFormat/>
    <w:uiPriority w:val="99"/>
    <w:rPr>
      <w:rFonts w:ascii="宋体" w:hAnsi="Courier New" w:eastAsia="宋体" w:cs="Courier New"/>
      <w:szCs w:val="21"/>
    </w:rPr>
  </w:style>
  <w:style w:type="character" w:customStyle="1" w:styleId="25">
    <w:name w:val="正文文本缩进 Char"/>
    <w:basedOn w:val="15"/>
    <w:link w:val="5"/>
    <w:qFormat/>
    <w:uiPriority w:val="0"/>
    <w:rPr>
      <w:rFonts w:ascii="仿宋_GB2312" w:hAnsi="Times New Roman" w:eastAsia="仿宋_GB2312"/>
      <w:sz w:val="32"/>
    </w:rPr>
  </w:style>
  <w:style w:type="character" w:customStyle="1" w:styleId="26">
    <w:name w:val="正文文本 Char"/>
    <w:basedOn w:val="15"/>
    <w:link w:val="4"/>
    <w:qFormat/>
    <w:uiPriority w:val="0"/>
    <w:rPr>
      <w:rFonts w:ascii="Times New Roman" w:hAnsi="Times New Roman"/>
      <w:szCs w:val="24"/>
    </w:rPr>
  </w:style>
  <w:style w:type="character" w:customStyle="1" w:styleId="27">
    <w:name w:val="标题 Char1"/>
    <w:basedOn w:val="15"/>
    <w:link w:val="12"/>
    <w:qFormat/>
    <w:uiPriority w:val="0"/>
    <w:rPr>
      <w:rFonts w:ascii="Cambria" w:hAnsi="Cambria" w:eastAsia="方正小标宋简体" w:cs="Times New Roman"/>
      <w:b/>
      <w:bCs/>
      <w:sz w:val="44"/>
      <w:szCs w:val="32"/>
    </w:rPr>
  </w:style>
  <w:style w:type="character" w:customStyle="1" w:styleId="28">
    <w:name w:val="标题 Char"/>
    <w:basedOn w:val="15"/>
    <w:qFormat/>
    <w:uiPriority w:val="10"/>
    <w:rPr>
      <w:rFonts w:eastAsia="宋体" w:asciiTheme="majorHAnsi" w:hAnsiTheme="majorHAnsi" w:cstheme="majorBidi"/>
      <w:b/>
      <w:bCs/>
      <w:sz w:val="32"/>
      <w:szCs w:val="32"/>
    </w:rPr>
  </w:style>
  <w:style w:type="character" w:customStyle="1" w:styleId="29">
    <w:name w:val="正文文本缩进 Char1"/>
    <w:basedOn w:val="15"/>
    <w:semiHidden/>
    <w:qFormat/>
    <w:uiPriority w:val="99"/>
  </w:style>
  <w:style w:type="character" w:customStyle="1" w:styleId="30">
    <w:name w:val="正文文本 Char1"/>
    <w:basedOn w:val="15"/>
    <w:semiHidden/>
    <w:qFormat/>
    <w:uiPriority w:val="99"/>
  </w:style>
  <w:style w:type="paragraph" w:customStyle="1" w:styleId="31">
    <w:name w:val="1 Char"/>
    <w:basedOn w:val="1"/>
    <w:semiHidden/>
    <w:qFormat/>
    <w:uiPriority w:val="0"/>
    <w:rPr>
      <w:rFonts w:ascii="Times New Roman" w:hAnsi="Times New Roman" w:eastAsia="宋体" w:cs="Times New Roman"/>
      <w:szCs w:val="24"/>
    </w:rPr>
  </w:style>
  <w:style w:type="character" w:customStyle="1" w:styleId="32">
    <w:name w:val="批注框文本 Char"/>
    <w:basedOn w:val="15"/>
    <w:link w:val="8"/>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B1F4F97-4B2A-455F-A48B-C509010301C2}">
  <ds:schemaRefs/>
</ds:datastoreItem>
</file>

<file path=docProps/app.xml><?xml version="1.0" encoding="utf-8"?>
<Properties xmlns="http://schemas.openxmlformats.org/officeDocument/2006/extended-properties" xmlns:vt="http://schemas.openxmlformats.org/officeDocument/2006/docPropsVTypes">
  <Template>Normal</Template>
  <Pages>11</Pages>
  <Words>468</Words>
  <Characters>2671</Characters>
  <Lines>22</Lines>
  <Paragraphs>6</Paragraphs>
  <TotalTime>1</TotalTime>
  <ScaleCrop>false</ScaleCrop>
  <LinksUpToDate>false</LinksUpToDate>
  <CharactersWithSpaces>3133</CharactersWithSpaces>
  <Application>WPS Office_12.1.0.15336_F1E327BC-269C-435d-A152-05C5408002CA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2016-09-29T02:33:00Z</dcterms:created>
  <dc:creator>塔拉</dc:creator>
  <cp:lastModifiedBy>NTKO</cp:lastModifiedBy>
  <dcterms:modified xsi:type="dcterms:W3CDTF">2024-10-14T06:13:38Z</dcterms:modified>
  <cp:revision>171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2052-12.1.0.15336</vt:lpwstr>
  </property>
  <property fmtid="{D5CDD505-2E9C-101B-9397-08002B2CF9AE}" pid="3" name="ICV">
    <vt:lpwstr>4C9C173535A646DF971B7B056FA908F5_12</vt:lpwstr>
  </property>
</Properties>
</file>